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1EA0" w14:textId="77777777" w:rsidR="006B4621" w:rsidRPr="00301768" w:rsidRDefault="00F5509A">
      <w:r w:rsidRPr="00301768">
        <w:rPr>
          <w:noProof/>
          <w:lang w:eastAsia="ja-JP"/>
        </w:rPr>
        <w:drawing>
          <wp:inline distT="0" distB="0" distL="0" distR="0" wp14:anchorId="2E5E2045" wp14:editId="2E5E2046">
            <wp:extent cx="1524000" cy="350520"/>
            <wp:effectExtent l="0" t="0" r="0" b="0"/>
            <wp:docPr id="1" name="Picture 1" descr="http://sww.sas.com/sasbrand/images/SAS_TPTK/Horizontal/for_White-Light_background/S285_sas100K_TPTK40K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w.sas.com/sasbrand/images/SAS_TPTK/Horizontal/for_White-Light_background/S285_sas100K_TPTK40K_hori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600" w:rsidRPr="00301768">
        <w:t xml:space="preserve">                           </w:t>
      </w:r>
    </w:p>
    <w:p w14:paraId="2E5E1EA1" w14:textId="77777777" w:rsidR="00886602" w:rsidRPr="00301768" w:rsidRDefault="00886602" w:rsidP="00886602">
      <w:pPr>
        <w:pStyle w:val="Header"/>
        <w:rPr>
          <w:rFonts w:ascii="Times New Roman" w:hAnsi="Times New Roman" w:cs="Times New Roman"/>
        </w:rPr>
      </w:pPr>
      <w:bookmarkStart w:id="0" w:name="_Toc534611604"/>
      <w:bookmarkStart w:id="1" w:name="_Toc534614937"/>
    </w:p>
    <w:p w14:paraId="2E5E1EA2" w14:textId="77777777" w:rsidR="00AE4BD8" w:rsidRPr="00301768" w:rsidRDefault="00F5509A" w:rsidP="00AE4BD8">
      <w:r w:rsidRPr="0030176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E2047" wp14:editId="2E5E2048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972300" cy="815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5340"/>
                        </a:xfrm>
                        <a:prstGeom prst="rect">
                          <a:avLst/>
                        </a:prstGeom>
                        <a:solidFill>
                          <a:srgbClr val="003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E2050" w14:textId="38845782" w:rsidR="009B2FBB" w:rsidRDefault="009B2FBB" w:rsidP="00D7785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SAS® </w:t>
                            </w:r>
                            <w:r w:rsidRPr="00323AB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Life Science Analytics Framework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SAS Macro API </w:t>
                            </w:r>
                            <w:r w:rsidR="00D239D1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  <w:p w14:paraId="2E5E2051" w14:textId="77777777" w:rsidR="009B2FBB" w:rsidRDefault="009B2FBB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Release Notes</w:t>
                            </w:r>
                          </w:p>
                          <w:p w14:paraId="2E5E2052" w14:textId="61FF8895" w:rsidR="009B2FBB" w:rsidRDefault="00D239D1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April</w:t>
                            </w:r>
                            <w:r w:rsidR="009B2FB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15, 201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9</w:t>
                            </w:r>
                          </w:p>
                          <w:p w14:paraId="2E5E2053" w14:textId="77777777" w:rsidR="009B2FBB" w:rsidRDefault="009B2FBB" w:rsidP="00AE4BD8"/>
                          <w:p w14:paraId="2E5E2054" w14:textId="77777777"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</w:p>
                          <w:p w14:paraId="2E5E2055" w14:textId="77777777"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E20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pt;width:549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3zhQIAAA8FAAAOAAAAZHJzL2Uyb0RvYy54bWysVNuO2yAQfa/Uf0C8Z31Z52JrndVemqrS&#10;9iLt9gMI4BgVAwUSe7vqv3fASTbdVlV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" fillcolor="#003599" stroked="f">
                <v:textbox>
                  <w:txbxContent>
                    <w:p w14:paraId="2E5E2050" w14:textId="38845782" w:rsidR="009B2FBB" w:rsidRDefault="009B2FBB" w:rsidP="00D7785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SAS® </w:t>
                      </w:r>
                      <w:r w:rsidRPr="00323ABE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Life Science Analytics Framework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SAS Macro API </w:t>
                      </w:r>
                      <w:r w:rsidR="00D239D1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2.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1</w:t>
                      </w:r>
                    </w:p>
                    <w:p w14:paraId="2E5E2051" w14:textId="77777777" w:rsidR="009B2FBB" w:rsidRDefault="009B2FBB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Release Notes</w:t>
                      </w:r>
                    </w:p>
                    <w:p w14:paraId="2E5E2052" w14:textId="61FF8895" w:rsidR="009B2FBB" w:rsidRDefault="00D239D1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April</w:t>
                      </w:r>
                      <w:r w:rsidR="009B2FBB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15, 201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9</w:t>
                      </w:r>
                    </w:p>
                    <w:p w14:paraId="2E5E2053" w14:textId="77777777" w:rsidR="009B2FBB" w:rsidRDefault="009B2FBB" w:rsidP="00AE4BD8"/>
                    <w:p w14:paraId="2E5E2054" w14:textId="77777777"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</w:p>
                    <w:p w14:paraId="2E5E2055" w14:textId="77777777"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E5E1EA3" w14:textId="77777777" w:rsidR="00AE4BD8" w:rsidRPr="00301768" w:rsidRDefault="00AE4BD8" w:rsidP="00AE4BD8">
      <w:pPr>
        <w:rPr>
          <w:b/>
          <w:i/>
        </w:rPr>
      </w:pPr>
    </w:p>
    <w:p w14:paraId="2E5E1EA4" w14:textId="77777777" w:rsidR="00AE4BD8" w:rsidRPr="00301768" w:rsidRDefault="00AE4BD8" w:rsidP="00AE4BD8">
      <w:pPr>
        <w:pStyle w:val="TOC1"/>
      </w:pPr>
    </w:p>
    <w:p w14:paraId="2E5E1EA5" w14:textId="77777777" w:rsidR="00AE4BD8" w:rsidRPr="00301768" w:rsidRDefault="00AE4BD8" w:rsidP="00AE4BD8"/>
    <w:p w14:paraId="2E5E1EA6" w14:textId="77777777" w:rsidR="00AE4BD8" w:rsidRPr="00301768" w:rsidRDefault="00AE4BD8" w:rsidP="00AE4BD8"/>
    <w:p w14:paraId="2E5E1EA7" w14:textId="1CB4185C" w:rsidR="00040268" w:rsidRPr="00301768" w:rsidRDefault="00AE4BD8" w:rsidP="00D77852">
      <w:pPr>
        <w:autoSpaceDE w:val="0"/>
        <w:autoSpaceDN w:val="0"/>
        <w:adjustRightInd w:val="0"/>
        <w:rPr>
          <w:sz w:val="24"/>
        </w:rPr>
      </w:pPr>
      <w:r w:rsidRPr="00301768">
        <w:rPr>
          <w:sz w:val="24"/>
        </w:rPr>
        <w:br/>
      </w:r>
      <w:r w:rsidR="001E2909" w:rsidRPr="00301768">
        <w:rPr>
          <w:sz w:val="24"/>
        </w:rPr>
        <w:t>The SAS® Life Science Analytics Framework</w:t>
      </w:r>
      <w:r w:rsidR="002A0A6A" w:rsidRPr="00301768">
        <w:rPr>
          <w:sz w:val="24"/>
        </w:rPr>
        <w:t xml:space="preserve"> </w:t>
      </w:r>
      <w:r w:rsidR="002931E3" w:rsidRPr="00301768">
        <w:rPr>
          <w:sz w:val="24"/>
        </w:rPr>
        <w:t xml:space="preserve">Macro </w:t>
      </w:r>
      <w:r w:rsidR="001E2909" w:rsidRPr="00301768">
        <w:rPr>
          <w:sz w:val="24"/>
        </w:rPr>
        <w:t>API</w:t>
      </w:r>
      <w:r w:rsidR="007254B4" w:rsidRPr="00301768">
        <w:rPr>
          <w:sz w:val="24"/>
        </w:rPr>
        <w:t xml:space="preserve"> </w:t>
      </w:r>
      <w:r w:rsidR="00460583" w:rsidRPr="00301768">
        <w:rPr>
          <w:sz w:val="24"/>
        </w:rPr>
        <w:t>2.</w:t>
      </w:r>
      <w:r w:rsidR="00E90CCC" w:rsidRPr="00301768">
        <w:rPr>
          <w:sz w:val="24"/>
        </w:rPr>
        <w:t xml:space="preserve">1 </w:t>
      </w:r>
      <w:r w:rsidR="00C1525E" w:rsidRPr="00301768">
        <w:rPr>
          <w:sz w:val="24"/>
        </w:rPr>
        <w:t>is available for</w:t>
      </w:r>
      <w:r w:rsidR="00820053" w:rsidRPr="00301768">
        <w:rPr>
          <w:sz w:val="24"/>
        </w:rPr>
        <w:t xml:space="preserve"> use with</w:t>
      </w:r>
      <w:r w:rsidR="00C1525E" w:rsidRPr="00301768">
        <w:rPr>
          <w:sz w:val="24"/>
        </w:rPr>
        <w:t xml:space="preserve"> </w:t>
      </w:r>
      <w:bookmarkEnd w:id="0"/>
      <w:bookmarkEnd w:id="1"/>
      <w:r w:rsidR="00C20FE9" w:rsidRPr="00301768">
        <w:rPr>
          <w:sz w:val="24"/>
        </w:rPr>
        <w:t xml:space="preserve">SAS® </w:t>
      </w:r>
      <w:r w:rsidR="002A0A6A" w:rsidRPr="00301768">
        <w:rPr>
          <w:sz w:val="24"/>
        </w:rPr>
        <w:t xml:space="preserve">Life Science Analytics Framework </w:t>
      </w:r>
      <w:r w:rsidR="00954DA9" w:rsidRPr="00301768">
        <w:rPr>
          <w:sz w:val="24"/>
        </w:rPr>
        <w:t xml:space="preserve">Java API </w:t>
      </w:r>
      <w:r w:rsidR="00460583" w:rsidRPr="00301768">
        <w:rPr>
          <w:sz w:val="24"/>
        </w:rPr>
        <w:t>2.</w:t>
      </w:r>
      <w:r w:rsidR="00954DA9" w:rsidRPr="00301768">
        <w:rPr>
          <w:sz w:val="24"/>
        </w:rPr>
        <w:t>1</w:t>
      </w:r>
      <w:r w:rsidR="001B1074" w:rsidRPr="00301768">
        <w:rPr>
          <w:sz w:val="24"/>
        </w:rPr>
        <w:t>.</w:t>
      </w:r>
    </w:p>
    <w:p w14:paraId="2E5E1EA8" w14:textId="68F4B78D" w:rsidR="00A0529C" w:rsidRPr="00301768" w:rsidRDefault="00A0529C" w:rsidP="00D77852">
      <w:pPr>
        <w:autoSpaceDE w:val="0"/>
        <w:autoSpaceDN w:val="0"/>
        <w:adjustRightInd w:val="0"/>
        <w:rPr>
          <w:sz w:val="24"/>
        </w:rPr>
      </w:pPr>
    </w:p>
    <w:p w14:paraId="0F327F6E" w14:textId="11981F95" w:rsidR="00003C99" w:rsidRPr="00301768" w:rsidRDefault="00003C99" w:rsidP="00D77852">
      <w:pPr>
        <w:autoSpaceDE w:val="0"/>
        <w:autoSpaceDN w:val="0"/>
        <w:adjustRightInd w:val="0"/>
        <w:rPr>
          <w:sz w:val="24"/>
        </w:rPr>
      </w:pPr>
      <w:r w:rsidRPr="00301768">
        <w:rPr>
          <w:sz w:val="24"/>
        </w:rPr>
        <w:t>Th</w:t>
      </w:r>
      <w:r w:rsidR="002A0A6A" w:rsidRPr="00301768">
        <w:rPr>
          <w:sz w:val="24"/>
        </w:rPr>
        <w:t>is</w:t>
      </w:r>
      <w:r w:rsidRPr="00301768">
        <w:rPr>
          <w:sz w:val="24"/>
        </w:rPr>
        <w:t xml:space="preserve"> 2.1 release offers the equivalent functionality as the previous release with additional </w:t>
      </w:r>
      <w:r w:rsidR="00821E32" w:rsidRPr="00301768">
        <w:rPr>
          <w:sz w:val="24"/>
        </w:rPr>
        <w:t>macros</w:t>
      </w:r>
      <w:r w:rsidRPr="00301768">
        <w:rPr>
          <w:sz w:val="24"/>
        </w:rPr>
        <w:t xml:space="preserve"> </w:t>
      </w:r>
      <w:r w:rsidR="00821E32" w:rsidRPr="00301768">
        <w:rPr>
          <w:sz w:val="24"/>
        </w:rPr>
        <w:t xml:space="preserve">to </w:t>
      </w:r>
      <w:r w:rsidR="00B664E8" w:rsidRPr="00301768">
        <w:rPr>
          <w:sz w:val="24"/>
        </w:rPr>
        <w:t>support</w:t>
      </w:r>
      <w:r w:rsidR="00821E32" w:rsidRPr="00301768">
        <w:rPr>
          <w:sz w:val="24"/>
        </w:rPr>
        <w:t xml:space="preserve"> the functionality</w:t>
      </w:r>
      <w:r w:rsidR="007D21F4" w:rsidRPr="00301768">
        <w:rPr>
          <w:sz w:val="24"/>
        </w:rPr>
        <w:t xml:space="preserve"> </w:t>
      </w:r>
      <w:r w:rsidR="00821E32" w:rsidRPr="00301768">
        <w:rPr>
          <w:sz w:val="24"/>
        </w:rPr>
        <w:t xml:space="preserve">available in </w:t>
      </w:r>
      <w:r w:rsidR="002A0A6A" w:rsidRPr="00301768">
        <w:rPr>
          <w:sz w:val="24"/>
        </w:rPr>
        <w:t xml:space="preserve">Life Science Analytics Framework </w:t>
      </w:r>
      <w:r w:rsidRPr="00301768">
        <w:rPr>
          <w:sz w:val="24"/>
        </w:rPr>
        <w:t>5.</w:t>
      </w:r>
      <w:r w:rsidR="00C45A88" w:rsidRPr="00301768">
        <w:rPr>
          <w:sz w:val="24"/>
        </w:rPr>
        <w:t>1</w:t>
      </w:r>
      <w:r w:rsidR="007D21F4" w:rsidRPr="00301768">
        <w:rPr>
          <w:sz w:val="24"/>
        </w:rPr>
        <w:t>.</w:t>
      </w:r>
    </w:p>
    <w:p w14:paraId="43EEC3C5" w14:textId="77777777" w:rsidR="00003C99" w:rsidRPr="00301768" w:rsidRDefault="00003C99" w:rsidP="00D77852">
      <w:pPr>
        <w:autoSpaceDE w:val="0"/>
        <w:autoSpaceDN w:val="0"/>
        <w:adjustRightInd w:val="0"/>
        <w:rPr>
          <w:sz w:val="24"/>
        </w:rPr>
      </w:pPr>
    </w:p>
    <w:p w14:paraId="2E5E1EA9" w14:textId="2534D1F5" w:rsidR="00272D58" w:rsidRPr="00301768" w:rsidRDefault="00B54C82" w:rsidP="00D77852">
      <w:pPr>
        <w:autoSpaceDE w:val="0"/>
        <w:autoSpaceDN w:val="0"/>
        <w:adjustRightInd w:val="0"/>
        <w:rPr>
          <w:sz w:val="24"/>
        </w:rPr>
      </w:pPr>
      <w:r w:rsidRPr="00301768">
        <w:rPr>
          <w:sz w:val="24"/>
        </w:rPr>
        <w:t xml:space="preserve">The </w:t>
      </w:r>
      <w:r w:rsidR="00CF0D1C" w:rsidRPr="00301768">
        <w:rPr>
          <w:sz w:val="24"/>
        </w:rPr>
        <w:t>t</w:t>
      </w:r>
      <w:r w:rsidR="005628DA" w:rsidRPr="00301768">
        <w:rPr>
          <w:sz w:val="24"/>
        </w:rPr>
        <w:t>able below</w:t>
      </w:r>
      <w:r w:rsidRPr="00301768">
        <w:rPr>
          <w:sz w:val="24"/>
        </w:rPr>
        <w:t xml:space="preserve"> </w:t>
      </w:r>
      <w:r w:rsidR="009557E6" w:rsidRPr="00301768">
        <w:rPr>
          <w:sz w:val="24"/>
        </w:rPr>
        <w:t>highlights the</w:t>
      </w:r>
      <w:r w:rsidR="005628DA" w:rsidRPr="00301768">
        <w:rPr>
          <w:sz w:val="24"/>
        </w:rPr>
        <w:t xml:space="preserve"> </w:t>
      </w:r>
      <w:r w:rsidR="0078307B" w:rsidRPr="00301768">
        <w:rPr>
          <w:sz w:val="24"/>
        </w:rPr>
        <w:t>changes</w:t>
      </w:r>
      <w:r w:rsidR="00DC5D9C" w:rsidRPr="00301768">
        <w:rPr>
          <w:sz w:val="24"/>
        </w:rPr>
        <w:t xml:space="preserve"> </w:t>
      </w:r>
      <w:r w:rsidR="00330ADA" w:rsidRPr="00301768">
        <w:rPr>
          <w:sz w:val="24"/>
        </w:rPr>
        <w:t>for</w:t>
      </w:r>
      <w:r w:rsidR="004E639B" w:rsidRPr="00301768">
        <w:rPr>
          <w:sz w:val="24"/>
        </w:rPr>
        <w:t xml:space="preserve"> the </w:t>
      </w:r>
      <w:r w:rsidR="00EB57B5" w:rsidRPr="00301768">
        <w:rPr>
          <w:sz w:val="24"/>
        </w:rPr>
        <w:t xml:space="preserve">SAS® </w:t>
      </w:r>
      <w:r w:rsidR="00323ABE" w:rsidRPr="00301768">
        <w:rPr>
          <w:sz w:val="24"/>
        </w:rPr>
        <w:t xml:space="preserve">Life Science Analytics Framework </w:t>
      </w:r>
      <w:r w:rsidR="00787EB3" w:rsidRPr="00301768">
        <w:rPr>
          <w:sz w:val="24"/>
        </w:rPr>
        <w:t xml:space="preserve">Macro </w:t>
      </w:r>
      <w:r w:rsidR="004E639B" w:rsidRPr="00301768">
        <w:rPr>
          <w:sz w:val="24"/>
        </w:rPr>
        <w:t xml:space="preserve">API in release </w:t>
      </w:r>
      <w:r w:rsidR="00330ADA" w:rsidRPr="00301768">
        <w:rPr>
          <w:sz w:val="24"/>
        </w:rPr>
        <w:t>2.1.</w:t>
      </w:r>
      <w:r w:rsidR="00D47DE8" w:rsidRPr="00301768">
        <w:rPr>
          <w:sz w:val="24"/>
        </w:rPr>
        <w:t xml:space="preserve"> For </w:t>
      </w:r>
      <w:r w:rsidR="004F46E9" w:rsidRPr="00301768">
        <w:rPr>
          <w:sz w:val="24"/>
        </w:rPr>
        <w:t xml:space="preserve">a detailed list of changes, see the SAS® </w:t>
      </w:r>
      <w:r w:rsidR="002A0A6A" w:rsidRPr="00301768">
        <w:rPr>
          <w:sz w:val="24"/>
        </w:rPr>
        <w:t xml:space="preserve">Life Science Analytics Framework </w:t>
      </w:r>
      <w:r w:rsidR="004F46E9" w:rsidRPr="00301768">
        <w:rPr>
          <w:sz w:val="24"/>
        </w:rPr>
        <w:t>Macro</w:t>
      </w:r>
      <w:r w:rsidR="001F5457" w:rsidRPr="00301768">
        <w:rPr>
          <w:sz w:val="24"/>
        </w:rPr>
        <w:t xml:space="preserve">s </w:t>
      </w:r>
      <w:r w:rsidR="004F46E9" w:rsidRPr="00301768">
        <w:rPr>
          <w:sz w:val="24"/>
        </w:rPr>
        <w:t xml:space="preserve">2.1 </w:t>
      </w:r>
      <w:r w:rsidR="002A0A6A" w:rsidRPr="00301768">
        <w:rPr>
          <w:sz w:val="24"/>
        </w:rPr>
        <w:t>c</w:t>
      </w:r>
      <w:r w:rsidR="001F5457" w:rsidRPr="00301768">
        <w:rPr>
          <w:sz w:val="24"/>
        </w:rPr>
        <w:t xml:space="preserve">hanges </w:t>
      </w:r>
      <w:r w:rsidR="002A0A6A" w:rsidRPr="00301768">
        <w:rPr>
          <w:sz w:val="24"/>
        </w:rPr>
        <w:t>s</w:t>
      </w:r>
      <w:r w:rsidR="004F46E9" w:rsidRPr="00301768">
        <w:rPr>
          <w:sz w:val="24"/>
        </w:rPr>
        <w:t>preadsheet.</w:t>
      </w:r>
    </w:p>
    <w:p w14:paraId="2A9038AD" w14:textId="79DB0B34" w:rsidR="00E05C11" w:rsidRPr="00301768" w:rsidRDefault="00E05C11" w:rsidP="00D77852">
      <w:pPr>
        <w:autoSpaceDE w:val="0"/>
        <w:autoSpaceDN w:val="0"/>
        <w:adjustRightInd w:val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7861"/>
      </w:tblGrid>
      <w:tr w:rsidR="00816D70" w:rsidRPr="00301768" w14:paraId="56DB62C2" w14:textId="77777777" w:rsidTr="00B24628">
        <w:trPr>
          <w:cantSplit/>
          <w:tblHeader/>
        </w:trPr>
        <w:tc>
          <w:tcPr>
            <w:tcW w:w="2929" w:type="dxa"/>
          </w:tcPr>
          <w:p w14:paraId="19A1ED5A" w14:textId="3C0E65E5" w:rsidR="00816D70" w:rsidRPr="00301768" w:rsidRDefault="00816D70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301768">
              <w:rPr>
                <w:rFonts w:ascii="Times New Roman" w:hAnsi="Times New Roman"/>
                <w:b/>
                <w:sz w:val="24"/>
              </w:rPr>
              <w:t>Change</w:t>
            </w:r>
          </w:p>
        </w:tc>
        <w:tc>
          <w:tcPr>
            <w:tcW w:w="7861" w:type="dxa"/>
          </w:tcPr>
          <w:p w14:paraId="741B5010" w14:textId="4FA98538" w:rsidR="00816D70" w:rsidRPr="00301768" w:rsidRDefault="00816D70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</w:rPr>
            </w:pPr>
            <w:r w:rsidRPr="00301768">
              <w:rPr>
                <w:rFonts w:ascii="Times New Roman" w:hAnsi="Times New Roman"/>
                <w:b/>
                <w:sz w:val="24"/>
              </w:rPr>
              <w:t>Description</w:t>
            </w:r>
          </w:p>
        </w:tc>
      </w:tr>
      <w:tr w:rsidR="00816D70" w:rsidRPr="00301768" w14:paraId="7EE5F958" w14:textId="77777777" w:rsidTr="00B24628">
        <w:trPr>
          <w:cantSplit/>
        </w:trPr>
        <w:tc>
          <w:tcPr>
            <w:tcW w:w="2929" w:type="dxa"/>
          </w:tcPr>
          <w:p w14:paraId="39688A83" w14:textId="4336C9AB" w:rsidR="00816D70" w:rsidRPr="00301768" w:rsidRDefault="00816D70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Packaging</w:t>
            </w:r>
          </w:p>
        </w:tc>
        <w:tc>
          <w:tcPr>
            <w:tcW w:w="7861" w:type="dxa"/>
          </w:tcPr>
          <w:p w14:paraId="7A969BDA" w14:textId="390BF4E1" w:rsidR="00816D70" w:rsidRPr="00301768" w:rsidRDefault="00816D70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All macros with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 the</w:t>
            </w:r>
            <w:r w:rsidRPr="00301768">
              <w:rPr>
                <w:rFonts w:ascii="Times New Roman" w:hAnsi="Times New Roman"/>
                <w:sz w:val="24"/>
              </w:rPr>
              <w:t xml:space="preserve"> prefix SASDRUGDEV_ </w:t>
            </w:r>
            <w:r w:rsidR="002A0A6A" w:rsidRPr="00301768">
              <w:rPr>
                <w:rFonts w:ascii="Times New Roman" w:hAnsi="Times New Roman"/>
                <w:sz w:val="24"/>
              </w:rPr>
              <w:t>have been</w:t>
            </w:r>
            <w:r w:rsidR="00E65919" w:rsidRPr="00301768">
              <w:rPr>
                <w:rFonts w:ascii="Times New Roman" w:hAnsi="Times New Roman"/>
                <w:sz w:val="24"/>
              </w:rPr>
              <w:t xml:space="preserve"> deprecated with this release. </w:t>
            </w:r>
          </w:p>
        </w:tc>
      </w:tr>
      <w:tr w:rsidR="0016606C" w:rsidRPr="00301768" w14:paraId="7690B156" w14:textId="77777777" w:rsidTr="00B24628">
        <w:trPr>
          <w:cantSplit/>
        </w:trPr>
        <w:tc>
          <w:tcPr>
            <w:tcW w:w="2929" w:type="dxa"/>
          </w:tcPr>
          <w:p w14:paraId="4F3DD046" w14:textId="493DCFF5" w:rsidR="0016606C" w:rsidRPr="00301768" w:rsidRDefault="0016606C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Return codes</w:t>
            </w:r>
          </w:p>
        </w:tc>
        <w:tc>
          <w:tcPr>
            <w:tcW w:w="7861" w:type="dxa"/>
          </w:tcPr>
          <w:p w14:paraId="116BFB34" w14:textId="6DA2C096" w:rsidR="0016606C" w:rsidRPr="00301768" w:rsidRDefault="0016606C" w:rsidP="00042F4C">
            <w:pPr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list of error codes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that are </w:t>
            </w:r>
            <w:r w:rsidRPr="00301768">
              <w:rPr>
                <w:rFonts w:ascii="Times New Roman" w:hAnsi="Times New Roman"/>
                <w:sz w:val="24"/>
              </w:rPr>
              <w:t xml:space="preserve">returned from all macro calls has been simplified. </w:t>
            </w:r>
          </w:p>
        </w:tc>
      </w:tr>
      <w:tr w:rsidR="0023115F" w:rsidRPr="00301768" w14:paraId="168EE067" w14:textId="77777777" w:rsidTr="00B24628">
        <w:trPr>
          <w:cantSplit/>
        </w:trPr>
        <w:tc>
          <w:tcPr>
            <w:tcW w:w="2929" w:type="dxa"/>
          </w:tcPr>
          <w:p w14:paraId="05814839" w14:textId="4F5F5BDC" w:rsidR="0023115F" w:rsidRPr="00301768" w:rsidRDefault="0023115F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Log messaging</w:t>
            </w:r>
          </w:p>
        </w:tc>
        <w:tc>
          <w:tcPr>
            <w:tcW w:w="7861" w:type="dxa"/>
          </w:tcPr>
          <w:p w14:paraId="4BBC6C2D" w14:textId="5726A88E" w:rsidR="0023115F" w:rsidRPr="00301768" w:rsidRDefault="00042F4C" w:rsidP="00042F4C">
            <w:pPr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The log messages for all macros have been rearranged to report the success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 or </w:t>
            </w:r>
            <w:r w:rsidRPr="00301768">
              <w:rPr>
                <w:rFonts w:ascii="Times New Roman" w:hAnsi="Times New Roman"/>
                <w:sz w:val="24"/>
              </w:rPr>
              <w:t xml:space="preserve">failure of the macro run first. Only that first line </w:t>
            </w:r>
            <w:r w:rsidR="002A0A6A" w:rsidRPr="00301768">
              <w:rPr>
                <w:rFonts w:ascii="Times New Roman" w:hAnsi="Times New Roman"/>
                <w:sz w:val="24"/>
              </w:rPr>
              <w:t>is</w:t>
            </w:r>
            <w:r w:rsidRPr="00301768">
              <w:rPr>
                <w:rFonts w:ascii="Times New Roman" w:hAnsi="Times New Roman"/>
                <w:sz w:val="24"/>
              </w:rPr>
              <w:t xml:space="preserve"> flagged as ERROR for macros that fail. The other lines </w:t>
            </w:r>
            <w:r w:rsidR="002A0A6A" w:rsidRPr="00301768">
              <w:rPr>
                <w:rFonts w:ascii="Times New Roman" w:hAnsi="Times New Roman"/>
                <w:sz w:val="24"/>
              </w:rPr>
              <w:t>are</w:t>
            </w:r>
            <w:r w:rsidRPr="00301768">
              <w:rPr>
                <w:rFonts w:ascii="Times New Roman" w:hAnsi="Times New Roman"/>
                <w:sz w:val="24"/>
              </w:rPr>
              <w:t xml:space="preserve"> flagged as a NOTE.</w:t>
            </w:r>
          </w:p>
        </w:tc>
      </w:tr>
      <w:tr w:rsidR="00B77E63" w:rsidRPr="00301768" w14:paraId="17AB5573" w14:textId="77777777" w:rsidTr="00B24628">
        <w:trPr>
          <w:cantSplit/>
        </w:trPr>
        <w:tc>
          <w:tcPr>
            <w:tcW w:w="2929" w:type="dxa"/>
          </w:tcPr>
          <w:p w14:paraId="6FBE7B05" w14:textId="4240A63D" w:rsidR="00B77E63" w:rsidRPr="00301768" w:rsidRDefault="00B77E63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Documentation</w:t>
            </w:r>
          </w:p>
        </w:tc>
        <w:tc>
          <w:tcPr>
            <w:tcW w:w="7861" w:type="dxa"/>
          </w:tcPr>
          <w:p w14:paraId="798252B1" w14:textId="32090BC6" w:rsidR="00B77E63" w:rsidRPr="00301768" w:rsidRDefault="00C00EAB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</w:t>
            </w:r>
            <w:r w:rsidR="007C2DCE" w:rsidRPr="00301768">
              <w:rPr>
                <w:rFonts w:ascii="Times New Roman" w:hAnsi="Times New Roman"/>
                <w:sz w:val="24"/>
              </w:rPr>
              <w:t xml:space="preserve">“java doc” style documentation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that is </w:t>
            </w:r>
            <w:r w:rsidR="007C2DCE" w:rsidRPr="00301768">
              <w:rPr>
                <w:rFonts w:ascii="Times New Roman" w:hAnsi="Times New Roman"/>
                <w:sz w:val="24"/>
              </w:rPr>
              <w:t xml:space="preserve">provided with the </w:t>
            </w:r>
            <w:r w:rsidR="006E60E5" w:rsidRPr="00301768">
              <w:rPr>
                <w:rFonts w:ascii="Times New Roman" w:hAnsi="Times New Roman"/>
                <w:sz w:val="24"/>
              </w:rPr>
              <w:t xml:space="preserve">macros has been restructured to categorize the </w:t>
            </w:r>
            <w:r w:rsidR="004430FB" w:rsidRPr="00301768">
              <w:rPr>
                <w:rFonts w:ascii="Times New Roman" w:hAnsi="Times New Roman"/>
                <w:sz w:val="24"/>
              </w:rPr>
              <w:t>macros</w:t>
            </w:r>
            <w:r w:rsidR="006E60E5" w:rsidRPr="00301768">
              <w:rPr>
                <w:rFonts w:ascii="Times New Roman" w:hAnsi="Times New Roman"/>
                <w:sz w:val="24"/>
              </w:rPr>
              <w:t xml:space="preserve"> around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7D0D4B" w:rsidRPr="00301768">
              <w:rPr>
                <w:rFonts w:ascii="Times New Roman" w:hAnsi="Times New Roman"/>
                <w:sz w:val="24"/>
              </w:rPr>
              <w:t>functional areas</w:t>
            </w:r>
            <w:r w:rsidR="00CA6F4F" w:rsidRPr="00301768">
              <w:rPr>
                <w:rFonts w:ascii="Times New Roman" w:hAnsi="Times New Roman"/>
                <w:sz w:val="24"/>
              </w:rPr>
              <w:t xml:space="preserve">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such as </w:t>
            </w:r>
            <w:proofErr w:type="spellStart"/>
            <w:r w:rsidR="00CA6F4F" w:rsidRPr="00301768">
              <w:rPr>
                <w:rFonts w:ascii="Times New Roman" w:hAnsi="Times New Roman"/>
                <w:sz w:val="24"/>
              </w:rPr>
              <w:t>RepositoryService</w:t>
            </w:r>
            <w:proofErr w:type="spellEnd"/>
            <w:r w:rsidR="002A0A6A" w:rsidRPr="003017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2A0A6A" w:rsidRPr="00301768">
              <w:rPr>
                <w:rFonts w:ascii="Times New Roman" w:hAnsi="Times New Roman"/>
                <w:sz w:val="24"/>
              </w:rPr>
              <w:t>and</w:t>
            </w:r>
            <w:r w:rsidR="00C53E7D" w:rsidRPr="00301768">
              <w:rPr>
                <w:rFonts w:ascii="Times New Roman" w:hAnsi="Times New Roman"/>
                <w:sz w:val="24"/>
              </w:rPr>
              <w:t>WorkspaceService</w:t>
            </w:r>
            <w:proofErr w:type="spellEnd"/>
            <w:r w:rsidR="00C53E7D" w:rsidRPr="003017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67C88" w:rsidRPr="00301768" w14:paraId="6CB480DF" w14:textId="77777777" w:rsidTr="00B24628">
        <w:trPr>
          <w:cantSplit/>
        </w:trPr>
        <w:tc>
          <w:tcPr>
            <w:tcW w:w="2929" w:type="dxa"/>
          </w:tcPr>
          <w:p w14:paraId="0D4A241A" w14:textId="36EA4126" w:rsidR="00867C88" w:rsidRPr="00301768" w:rsidRDefault="007D2737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Boolean return values</w:t>
            </w:r>
          </w:p>
        </w:tc>
        <w:tc>
          <w:tcPr>
            <w:tcW w:w="7861" w:type="dxa"/>
          </w:tcPr>
          <w:p w14:paraId="21F060CE" w14:textId="5A2833DF" w:rsidR="007D2737" w:rsidRPr="00301768" w:rsidRDefault="007D2737" w:rsidP="007D2737">
            <w:pPr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Macros that set a </w:t>
            </w:r>
            <w:r w:rsidR="002A0A6A" w:rsidRPr="00301768">
              <w:rPr>
                <w:rFonts w:ascii="Times New Roman" w:hAnsi="Times New Roman"/>
                <w:sz w:val="24"/>
              </w:rPr>
              <w:t>B</w:t>
            </w:r>
            <w:r w:rsidRPr="00301768">
              <w:rPr>
                <w:rFonts w:ascii="Times New Roman" w:hAnsi="Times New Roman"/>
                <w:sz w:val="24"/>
              </w:rPr>
              <w:t xml:space="preserve">oolean value macro variable </w:t>
            </w:r>
            <w:r w:rsidR="002A0A6A" w:rsidRPr="00301768">
              <w:rPr>
                <w:rFonts w:ascii="Times New Roman" w:hAnsi="Times New Roman"/>
                <w:sz w:val="24"/>
              </w:rPr>
              <w:t>do</w:t>
            </w:r>
            <w:r w:rsidRPr="00301768">
              <w:rPr>
                <w:rFonts w:ascii="Times New Roman" w:hAnsi="Times New Roman"/>
                <w:sz w:val="24"/>
              </w:rPr>
              <w:t xml:space="preserve"> not fail </w:t>
            </w:r>
            <w:r w:rsidR="002A0A6A" w:rsidRPr="00301768">
              <w:rPr>
                <w:rFonts w:ascii="Times New Roman" w:hAnsi="Times New Roman"/>
                <w:sz w:val="24"/>
              </w:rPr>
              <w:t>when</w:t>
            </w:r>
            <w:r w:rsidRPr="00301768">
              <w:rPr>
                <w:rFonts w:ascii="Times New Roman" w:hAnsi="Times New Roman"/>
                <w:sz w:val="24"/>
              </w:rPr>
              <w:t xml:space="preserve"> given invalid parameters. For example, in the calls below</w:t>
            </w:r>
            <w:r w:rsidR="002A0A6A" w:rsidRPr="00301768">
              <w:rPr>
                <w:rFonts w:ascii="Times New Roman" w:hAnsi="Times New Roman"/>
                <w:sz w:val="24"/>
              </w:rPr>
              <w:t>,</w:t>
            </w:r>
            <w:r w:rsidRPr="00301768">
              <w:rPr>
                <w:rFonts w:ascii="Times New Roman" w:hAnsi="Times New Roman"/>
                <w:sz w:val="24"/>
              </w:rPr>
              <w:t xml:space="preserve"> the </w:t>
            </w:r>
            <w:r w:rsidRPr="00301768">
              <w:rPr>
                <w:rFonts w:ascii="Times New Roman" w:hAnsi="Times New Roman"/>
                <w:i/>
                <w:sz w:val="24"/>
              </w:rPr>
              <w:t>_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lsafIsVersioned</w:t>
            </w:r>
            <w:proofErr w:type="spellEnd"/>
            <w:r w:rsidRPr="00301768">
              <w:rPr>
                <w:rFonts w:ascii="Times New Roman" w:hAnsi="Times New Roman"/>
                <w:i/>
                <w:sz w:val="24"/>
              </w:rPr>
              <w:t>_</w:t>
            </w:r>
            <w:r w:rsidRPr="00301768">
              <w:rPr>
                <w:rFonts w:ascii="Times New Roman" w:hAnsi="Times New Roman"/>
                <w:sz w:val="24"/>
              </w:rPr>
              <w:t xml:space="preserve"> macro variable </w:t>
            </w:r>
            <w:r w:rsidR="002A0A6A" w:rsidRPr="00301768">
              <w:rPr>
                <w:rFonts w:ascii="Times New Roman" w:hAnsi="Times New Roman"/>
                <w:sz w:val="24"/>
              </w:rPr>
              <w:t>is</w:t>
            </w:r>
            <w:r w:rsidRPr="00301768">
              <w:rPr>
                <w:rFonts w:ascii="Times New Roman" w:hAnsi="Times New Roman"/>
                <w:sz w:val="24"/>
              </w:rPr>
              <w:t xml:space="preserve"> set to 0</w:t>
            </w:r>
            <w:r w:rsidR="003C2D91" w:rsidRPr="00301768">
              <w:rPr>
                <w:rFonts w:ascii="Times New Roman" w:hAnsi="Times New Roman"/>
                <w:sz w:val="24"/>
              </w:rPr>
              <w:t xml:space="preserve"> with n</w:t>
            </w:r>
            <w:r w:rsidRPr="00301768">
              <w:rPr>
                <w:rFonts w:ascii="Times New Roman" w:hAnsi="Times New Roman"/>
                <w:sz w:val="24"/>
              </w:rPr>
              <w:t>o error message display</w:t>
            </w:r>
            <w:r w:rsidR="003C2D91" w:rsidRPr="00301768">
              <w:rPr>
                <w:rFonts w:ascii="Times New Roman" w:hAnsi="Times New Roman"/>
                <w:sz w:val="24"/>
              </w:rPr>
              <w:t>ed</w:t>
            </w:r>
            <w:r w:rsidRPr="00301768">
              <w:rPr>
                <w:rFonts w:ascii="Times New Roman" w:hAnsi="Times New Roman"/>
                <w:sz w:val="24"/>
              </w:rPr>
              <w:t xml:space="preserve"> in the log.</w:t>
            </w:r>
          </w:p>
          <w:p w14:paraId="1DBE92C2" w14:textId="77777777" w:rsidR="007D2737" w:rsidRPr="00301768" w:rsidRDefault="007D2737" w:rsidP="007D273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301768">
              <w:rPr>
                <w:rFonts w:ascii="Times New Roman" w:eastAsia="Times New Roman" w:hAnsi="Times New Roman"/>
                <w:sz w:val="24"/>
              </w:rPr>
              <w:t>%</w:t>
            </w: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lsaf_</w:t>
            </w:r>
            <w:proofErr w:type="gramStart"/>
            <w:r w:rsidRPr="00301768">
              <w:rPr>
                <w:rFonts w:ascii="Times New Roman" w:eastAsia="Times New Roman" w:hAnsi="Times New Roman"/>
                <w:sz w:val="24"/>
              </w:rPr>
              <w:t>isversioned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proofErr w:type="gramEnd"/>
            <w:r w:rsidRPr="00301768">
              <w:rPr>
                <w:rFonts w:ascii="Times New Roman" w:eastAsia="Times New Roman" w:hAnsi="Times New Roman"/>
                <w:sz w:val="24"/>
              </w:rPr>
              <w:t>lsaf_path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>=&lt;</w:t>
            </w:r>
            <w:r w:rsidRPr="00301768">
              <w:rPr>
                <w:rFonts w:ascii="Times New Roman" w:eastAsia="Times New Roman" w:hAnsi="Times New Roman"/>
                <w:i/>
                <w:iCs/>
                <w:sz w:val="24"/>
              </w:rPr>
              <w:t>file that does not exist in repository</w:t>
            </w:r>
            <w:r w:rsidRPr="00301768">
              <w:rPr>
                <w:rFonts w:ascii="Times New Roman" w:eastAsia="Times New Roman" w:hAnsi="Times New Roman"/>
                <w:sz w:val="24"/>
              </w:rPr>
              <w:t>&gt;);</w:t>
            </w:r>
          </w:p>
          <w:p w14:paraId="3310E0BD" w14:textId="77777777" w:rsidR="007D2737" w:rsidRPr="00301768" w:rsidRDefault="007D2737" w:rsidP="007D2737">
            <w:pPr>
              <w:pStyle w:val="ListParagraph"/>
              <w:numPr>
                <w:ilvl w:val="0"/>
                <w:numId w:val="16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301768">
              <w:rPr>
                <w:rFonts w:ascii="Times New Roman" w:eastAsia="Times New Roman" w:hAnsi="Times New Roman"/>
                <w:sz w:val="24"/>
              </w:rPr>
              <w:t>%</w:t>
            </w: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lsaf_isversioned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lsaf_path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>=&lt;/SAS/an??Invalid&amp;^%$Path.txt</w:t>
            </w:r>
            <w:r w:rsidRPr="00301768">
              <w:rPr>
                <w:rFonts w:ascii="Times New Roman" w:eastAsia="Times New Roman" w:hAnsi="Times New Roman"/>
                <w:i/>
                <w:iCs/>
                <w:sz w:val="24"/>
              </w:rPr>
              <w:t>&gt;</w:t>
            </w:r>
            <w:r w:rsidRPr="00301768">
              <w:rPr>
                <w:rFonts w:ascii="Times New Roman" w:eastAsia="Times New Roman" w:hAnsi="Times New Roman"/>
                <w:sz w:val="24"/>
              </w:rPr>
              <w:t>);</w:t>
            </w:r>
          </w:p>
          <w:p w14:paraId="7057A07B" w14:textId="6C87A278" w:rsidR="00867C88" w:rsidRPr="00301768" w:rsidRDefault="007D2737" w:rsidP="0081212C">
            <w:pPr>
              <w:rPr>
                <w:rFonts w:ascii="Times New Roman" w:eastAsiaTheme="minorHAnsi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Errors </w:t>
            </w:r>
            <w:r w:rsidR="002A0A6A" w:rsidRPr="00301768">
              <w:rPr>
                <w:rFonts w:ascii="Times New Roman" w:hAnsi="Times New Roman"/>
                <w:sz w:val="24"/>
              </w:rPr>
              <w:t>are</w:t>
            </w:r>
            <w:r w:rsidRPr="00301768">
              <w:rPr>
                <w:rFonts w:ascii="Times New Roman" w:hAnsi="Times New Roman"/>
                <w:sz w:val="24"/>
              </w:rPr>
              <w:t xml:space="preserve"> reported only for missing required parameters.     </w:t>
            </w:r>
          </w:p>
        </w:tc>
      </w:tr>
      <w:tr w:rsidR="00816D70" w:rsidRPr="00301768" w14:paraId="6679B683" w14:textId="77777777" w:rsidTr="00B24628">
        <w:trPr>
          <w:cantSplit/>
        </w:trPr>
        <w:tc>
          <w:tcPr>
            <w:tcW w:w="2929" w:type="dxa"/>
          </w:tcPr>
          <w:p w14:paraId="579BAE9C" w14:textId="34F4C708" w:rsidR="00816D70" w:rsidRPr="00301768" w:rsidRDefault="00E033D9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Context support</w:t>
            </w:r>
          </w:p>
        </w:tc>
        <w:tc>
          <w:tcPr>
            <w:tcW w:w="7861" w:type="dxa"/>
          </w:tcPr>
          <w:p w14:paraId="0A868A71" w14:textId="02DCCE63" w:rsidR="00816D70" w:rsidRPr="00301768" w:rsidRDefault="00AE5BF2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All macros </w:t>
            </w:r>
            <w:r w:rsidR="002A0A6A" w:rsidRPr="00301768">
              <w:rPr>
                <w:rFonts w:ascii="Times New Roman" w:hAnsi="Times New Roman"/>
                <w:sz w:val="24"/>
              </w:rPr>
              <w:t>that support</w:t>
            </w:r>
            <w:r w:rsidR="003A309D" w:rsidRPr="00301768">
              <w:rPr>
                <w:rFonts w:ascii="Times New Roman" w:hAnsi="Times New Roman"/>
                <w:sz w:val="24"/>
              </w:rPr>
              <w:t xml:space="preserve"> </w:t>
            </w:r>
            <w:r w:rsidR="00A26B57" w:rsidRPr="00301768">
              <w:rPr>
                <w:rFonts w:ascii="Times New Roman" w:hAnsi="Times New Roman"/>
                <w:sz w:val="24"/>
              </w:rPr>
              <w:t xml:space="preserve">the </w:t>
            </w:r>
            <w:r w:rsidR="003A309D" w:rsidRPr="00301768">
              <w:rPr>
                <w:rFonts w:ascii="Times New Roman" w:hAnsi="Times New Roman"/>
                <w:sz w:val="24"/>
              </w:rPr>
              <w:t>specific context types Organization, Project, and Analysis</w:t>
            </w:r>
            <w:r w:rsidR="00E53EF6" w:rsidRPr="00301768">
              <w:rPr>
                <w:rFonts w:ascii="Times New Roman" w:hAnsi="Times New Roman"/>
                <w:sz w:val="24"/>
              </w:rPr>
              <w:t xml:space="preserve"> </w:t>
            </w:r>
            <w:r w:rsidR="002A0A6A" w:rsidRPr="00301768">
              <w:rPr>
                <w:rFonts w:ascii="Times New Roman" w:hAnsi="Times New Roman"/>
                <w:sz w:val="24"/>
              </w:rPr>
              <w:t>have</w:t>
            </w:r>
            <w:r w:rsidR="00E53EF6" w:rsidRPr="00301768">
              <w:rPr>
                <w:rFonts w:ascii="Times New Roman" w:hAnsi="Times New Roman"/>
                <w:sz w:val="24"/>
              </w:rPr>
              <w:t xml:space="preserve"> been deprecated with this release. </w:t>
            </w:r>
            <w:r w:rsidR="000E6E2A" w:rsidRPr="00301768">
              <w:rPr>
                <w:rFonts w:ascii="Times New Roman" w:hAnsi="Times New Roman"/>
                <w:sz w:val="24"/>
              </w:rPr>
              <w:t xml:space="preserve">Support for the </w:t>
            </w:r>
            <w:r w:rsidR="00645120" w:rsidRPr="00301768">
              <w:rPr>
                <w:rFonts w:ascii="Times New Roman" w:hAnsi="Times New Roman"/>
                <w:sz w:val="24"/>
              </w:rPr>
              <w:t>dynamic contex</w:t>
            </w:r>
            <w:r w:rsidR="001C6E44" w:rsidRPr="00301768">
              <w:rPr>
                <w:rFonts w:ascii="Times New Roman" w:hAnsi="Times New Roman"/>
                <w:sz w:val="24"/>
              </w:rPr>
              <w:t xml:space="preserve">t structure introduced in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1C6E44" w:rsidRPr="00301768">
              <w:rPr>
                <w:rFonts w:ascii="Times New Roman" w:hAnsi="Times New Roman"/>
                <w:sz w:val="24"/>
              </w:rPr>
              <w:t>5.</w:t>
            </w:r>
            <w:r w:rsidR="00F96164" w:rsidRPr="00301768">
              <w:rPr>
                <w:rFonts w:ascii="Times New Roman" w:hAnsi="Times New Roman"/>
                <w:sz w:val="24"/>
              </w:rPr>
              <w:t>x</w:t>
            </w:r>
            <w:r w:rsidR="001C6E44" w:rsidRPr="00301768">
              <w:rPr>
                <w:rFonts w:ascii="Times New Roman" w:hAnsi="Times New Roman"/>
                <w:sz w:val="24"/>
              </w:rPr>
              <w:t xml:space="preserve"> is available through </w:t>
            </w:r>
            <w:r w:rsidR="004671DC" w:rsidRPr="00301768">
              <w:rPr>
                <w:rFonts w:ascii="Times New Roman" w:hAnsi="Times New Roman"/>
                <w:sz w:val="24"/>
              </w:rPr>
              <w:t xml:space="preserve">new macros </w:t>
            </w:r>
            <w:r w:rsidR="002A0A6A" w:rsidRPr="00301768">
              <w:rPr>
                <w:rFonts w:ascii="Times New Roman" w:hAnsi="Times New Roman"/>
                <w:sz w:val="24"/>
              </w:rPr>
              <w:t>that service</w:t>
            </w:r>
            <w:r w:rsidR="004671DC" w:rsidRPr="00301768">
              <w:rPr>
                <w:rFonts w:ascii="Times New Roman" w:hAnsi="Times New Roman"/>
                <w:sz w:val="24"/>
              </w:rPr>
              <w:t xml:space="preserve"> the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4671DC" w:rsidRPr="00301768">
              <w:rPr>
                <w:rFonts w:ascii="Times New Roman" w:hAnsi="Times New Roman"/>
                <w:sz w:val="24"/>
              </w:rPr>
              <w:t>repository</w:t>
            </w:r>
            <w:r w:rsidR="00647843" w:rsidRPr="00301768">
              <w:rPr>
                <w:rFonts w:ascii="Times New Roman" w:hAnsi="Times New Roman"/>
                <w:sz w:val="24"/>
              </w:rPr>
              <w:t xml:space="preserve"> and item types.</w:t>
            </w:r>
          </w:p>
        </w:tc>
      </w:tr>
      <w:tr w:rsidR="00335232" w:rsidRPr="00301768" w14:paraId="1E4BC697" w14:textId="77777777" w:rsidTr="00B24628">
        <w:trPr>
          <w:cantSplit/>
        </w:trPr>
        <w:tc>
          <w:tcPr>
            <w:tcW w:w="2929" w:type="dxa"/>
          </w:tcPr>
          <w:p w14:paraId="5017F998" w14:textId="05463291" w:rsidR="00335232" w:rsidRPr="00301768" w:rsidRDefault="00335232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System</w:t>
            </w:r>
          </w:p>
        </w:tc>
        <w:tc>
          <w:tcPr>
            <w:tcW w:w="7861" w:type="dxa"/>
          </w:tcPr>
          <w:p w14:paraId="42CF1B01" w14:textId="54E700DE" w:rsidR="00335232" w:rsidRPr="00301768" w:rsidRDefault="002113E8" w:rsidP="003B7B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lsaf_getConfiguration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macro </w:t>
            </w:r>
            <w:r w:rsidR="002A0A6A" w:rsidRPr="00301768">
              <w:rPr>
                <w:rFonts w:ascii="Times New Roman" w:hAnsi="Times New Roman"/>
                <w:sz w:val="24"/>
              </w:rPr>
              <w:t>is</w:t>
            </w:r>
            <w:r w:rsidR="00A976DD" w:rsidRPr="00301768">
              <w:rPr>
                <w:rFonts w:ascii="Times New Roman" w:hAnsi="Times New Roman"/>
                <w:sz w:val="24"/>
              </w:rPr>
              <w:t xml:space="preserve"> renamed to</w:t>
            </w:r>
            <w:r w:rsidRPr="003017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lsaf_getapiversions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. The current versions of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A976DD" w:rsidRPr="00301768">
              <w:rPr>
                <w:rFonts w:ascii="Times New Roman" w:hAnsi="Times New Roman"/>
                <w:sz w:val="24"/>
              </w:rPr>
              <w:t xml:space="preserve">Macro API </w:t>
            </w:r>
            <w:r w:rsidR="001C782D" w:rsidRPr="00301768">
              <w:rPr>
                <w:rFonts w:ascii="Times New Roman" w:hAnsi="Times New Roman"/>
                <w:sz w:val="24"/>
              </w:rPr>
              <w:t>and the</w:t>
            </w:r>
            <w:r w:rsidR="00A976DD" w:rsidRPr="00301768">
              <w:rPr>
                <w:rFonts w:ascii="Times New Roman" w:hAnsi="Times New Roman"/>
                <w:sz w:val="24"/>
              </w:rPr>
              <w:t xml:space="preserve">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A976DD" w:rsidRPr="00301768">
              <w:rPr>
                <w:rFonts w:ascii="Times New Roman" w:hAnsi="Times New Roman"/>
                <w:sz w:val="24"/>
              </w:rPr>
              <w:t>Java API</w:t>
            </w:r>
            <w:r w:rsidR="001C782D" w:rsidRPr="00301768">
              <w:rPr>
                <w:rFonts w:ascii="Times New Roman" w:hAnsi="Times New Roman"/>
                <w:sz w:val="24"/>
              </w:rPr>
              <w:t xml:space="preserve"> </w:t>
            </w:r>
            <w:r w:rsidR="002A0A6A" w:rsidRPr="00301768">
              <w:rPr>
                <w:rFonts w:ascii="Times New Roman" w:hAnsi="Times New Roman"/>
                <w:sz w:val="24"/>
              </w:rPr>
              <w:t>are</w:t>
            </w:r>
            <w:r w:rsidR="001C782D" w:rsidRPr="00301768">
              <w:rPr>
                <w:rFonts w:ascii="Times New Roman" w:hAnsi="Times New Roman"/>
                <w:sz w:val="24"/>
              </w:rPr>
              <w:t xml:space="preserve"> </w:t>
            </w:r>
            <w:r w:rsidRPr="00301768">
              <w:rPr>
                <w:rFonts w:ascii="Times New Roman" w:hAnsi="Times New Roman"/>
                <w:sz w:val="24"/>
              </w:rPr>
              <w:t>printed to the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 SAS</w:t>
            </w:r>
            <w:r w:rsidRPr="00301768">
              <w:rPr>
                <w:rFonts w:ascii="Times New Roman" w:hAnsi="Times New Roman"/>
                <w:sz w:val="24"/>
              </w:rPr>
              <w:t xml:space="preserve"> log. No data set is created, no macro variables are set, and no other information is retrieved. </w:t>
            </w:r>
          </w:p>
        </w:tc>
      </w:tr>
      <w:tr w:rsidR="004832CB" w:rsidRPr="00301768" w14:paraId="31D6D3D3" w14:textId="77777777" w:rsidTr="00B24628">
        <w:trPr>
          <w:cantSplit/>
        </w:trPr>
        <w:tc>
          <w:tcPr>
            <w:tcW w:w="2929" w:type="dxa"/>
          </w:tcPr>
          <w:p w14:paraId="029C68BE" w14:textId="2103FCAD" w:rsidR="004832CB" w:rsidRPr="00301768" w:rsidRDefault="004832CB" w:rsidP="00D7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Workspace</w:t>
            </w:r>
          </w:p>
        </w:tc>
        <w:tc>
          <w:tcPr>
            <w:tcW w:w="7861" w:type="dxa"/>
          </w:tcPr>
          <w:p w14:paraId="456AEB6F" w14:textId="2CF53F3A" w:rsidR="004832CB" w:rsidRPr="00301768" w:rsidRDefault="004832CB" w:rsidP="004832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terminology </w:t>
            </w:r>
            <w:r w:rsidR="002A0A6A" w:rsidRPr="00301768">
              <w:rPr>
                <w:rFonts w:ascii="Times New Roman" w:hAnsi="Times New Roman"/>
                <w:sz w:val="24"/>
              </w:rPr>
              <w:t>that references</w:t>
            </w:r>
            <w:r w:rsidRPr="00301768">
              <w:rPr>
                <w:rFonts w:ascii="Times New Roman" w:hAnsi="Times New Roman"/>
                <w:sz w:val="24"/>
              </w:rPr>
              <w:t xml:space="preserve"> “object(s)” </w:t>
            </w:r>
            <w:r w:rsidR="002A0A6A" w:rsidRPr="00301768">
              <w:rPr>
                <w:rFonts w:ascii="Times New Roman" w:hAnsi="Times New Roman"/>
                <w:sz w:val="24"/>
              </w:rPr>
              <w:t>has been</w:t>
            </w:r>
            <w:r w:rsidRPr="00301768">
              <w:rPr>
                <w:rFonts w:ascii="Times New Roman" w:hAnsi="Times New Roman"/>
                <w:sz w:val="24"/>
              </w:rPr>
              <w:t xml:space="preserve"> changed to “item(s)”.</w:t>
            </w:r>
          </w:p>
        </w:tc>
      </w:tr>
      <w:tr w:rsidR="00B91DE8" w:rsidRPr="00301768" w14:paraId="220B8C6F" w14:textId="77777777" w:rsidTr="00B24628">
        <w:trPr>
          <w:cantSplit/>
        </w:trPr>
        <w:tc>
          <w:tcPr>
            <w:tcW w:w="2929" w:type="dxa"/>
          </w:tcPr>
          <w:p w14:paraId="388039BD" w14:textId="7E7157C9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lastRenderedPageBreak/>
              <w:t>Repository</w:t>
            </w:r>
          </w:p>
        </w:tc>
        <w:tc>
          <w:tcPr>
            <w:tcW w:w="7861" w:type="dxa"/>
          </w:tcPr>
          <w:p w14:paraId="59D8AAE7" w14:textId="7433A8D0" w:rsidR="00033E1A" w:rsidRPr="00301768" w:rsidRDefault="00033E1A" w:rsidP="00033E1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terminology </w:t>
            </w:r>
            <w:r w:rsidR="002A0A6A" w:rsidRPr="00301768">
              <w:rPr>
                <w:rFonts w:ascii="Times New Roman" w:hAnsi="Times New Roman"/>
                <w:sz w:val="24"/>
              </w:rPr>
              <w:t>that references</w:t>
            </w:r>
            <w:r w:rsidRPr="00301768">
              <w:rPr>
                <w:rFonts w:ascii="Times New Roman" w:hAnsi="Times New Roman"/>
                <w:sz w:val="24"/>
              </w:rPr>
              <w:t xml:space="preserve"> “object</w:t>
            </w:r>
            <w:r w:rsidR="00C20A95" w:rsidRPr="00301768">
              <w:rPr>
                <w:rFonts w:ascii="Times New Roman" w:hAnsi="Times New Roman"/>
                <w:sz w:val="24"/>
              </w:rPr>
              <w:t>(s)</w:t>
            </w:r>
            <w:r w:rsidRPr="00301768">
              <w:rPr>
                <w:rFonts w:ascii="Times New Roman" w:hAnsi="Times New Roman"/>
                <w:sz w:val="24"/>
              </w:rPr>
              <w:t xml:space="preserve">” </w:t>
            </w:r>
            <w:r w:rsidR="002A0A6A" w:rsidRPr="00301768">
              <w:rPr>
                <w:rFonts w:ascii="Times New Roman" w:hAnsi="Times New Roman"/>
                <w:sz w:val="24"/>
              </w:rPr>
              <w:t>has been</w:t>
            </w:r>
            <w:r w:rsidRPr="00301768">
              <w:rPr>
                <w:rFonts w:ascii="Times New Roman" w:hAnsi="Times New Roman"/>
                <w:sz w:val="24"/>
              </w:rPr>
              <w:t xml:space="preserve"> changed to “item</w:t>
            </w:r>
            <w:r w:rsidR="00C20A95" w:rsidRPr="00301768">
              <w:rPr>
                <w:rFonts w:ascii="Times New Roman" w:hAnsi="Times New Roman"/>
                <w:sz w:val="24"/>
              </w:rPr>
              <w:t>(s)</w:t>
            </w:r>
            <w:r w:rsidRPr="00301768">
              <w:rPr>
                <w:rFonts w:ascii="Times New Roman" w:hAnsi="Times New Roman"/>
                <w:sz w:val="24"/>
              </w:rPr>
              <w:t>”.</w:t>
            </w:r>
          </w:p>
          <w:p w14:paraId="357EFBF9" w14:textId="49F57ECA" w:rsidR="002E625C" w:rsidRPr="00301768" w:rsidRDefault="002E625C" w:rsidP="000759E2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terminology </w:t>
            </w:r>
            <w:r w:rsidR="002A0A6A" w:rsidRPr="00301768">
              <w:rPr>
                <w:rFonts w:ascii="Times New Roman" w:hAnsi="Times New Roman"/>
                <w:sz w:val="24"/>
              </w:rPr>
              <w:t>for</w:t>
            </w:r>
            <w:r w:rsidRPr="00301768">
              <w:rPr>
                <w:rFonts w:ascii="Times New Roman" w:hAnsi="Times New Roman"/>
                <w:sz w:val="24"/>
              </w:rPr>
              <w:t xml:space="preserve"> repository item versioning has been standardized across the macros. This includes both macro parameters and variables returned in</w:t>
            </w:r>
            <w:r w:rsidR="00E10585" w:rsidRPr="00301768">
              <w:rPr>
                <w:rFonts w:ascii="Times New Roman" w:hAnsi="Times New Roman"/>
                <w:sz w:val="24"/>
              </w:rPr>
              <w:t xml:space="preserve"> </w:t>
            </w:r>
            <w:r w:rsidRPr="00301768">
              <w:rPr>
                <w:rFonts w:ascii="Times New Roman" w:hAnsi="Times New Roman"/>
                <w:sz w:val="24"/>
              </w:rPr>
              <w:t>data sets.</w:t>
            </w:r>
          </w:p>
          <w:p w14:paraId="63954523" w14:textId="77777777" w:rsidR="002E625C" w:rsidRPr="00301768" w:rsidRDefault="002E625C" w:rsidP="000759E2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VersionType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 xml:space="preserve"> – any reference to MAJOR, MINOR, or CUSTOM.</w:t>
            </w:r>
          </w:p>
          <w:p w14:paraId="708A4D11" w14:textId="42D44D71" w:rsidR="002E625C" w:rsidRPr="00301768" w:rsidRDefault="002E625C" w:rsidP="000759E2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301768">
              <w:rPr>
                <w:rFonts w:ascii="Times New Roman" w:eastAsia="Times New Roman" w:hAnsi="Times New Roman"/>
                <w:sz w:val="24"/>
              </w:rPr>
              <w:t>Version – any reference to an actual version number (</w:t>
            </w:r>
            <w:r w:rsidR="002A0A6A" w:rsidRPr="00301768">
              <w:rPr>
                <w:rFonts w:ascii="Times New Roman" w:eastAsia="Times New Roman" w:hAnsi="Times New Roman"/>
                <w:sz w:val="24"/>
              </w:rPr>
              <w:t>such as</w:t>
            </w:r>
            <w:r w:rsidRPr="00301768">
              <w:rPr>
                <w:rFonts w:ascii="Times New Roman" w:eastAsia="Times New Roman" w:hAnsi="Times New Roman"/>
                <w:sz w:val="24"/>
              </w:rPr>
              <w:t xml:space="preserve"> 2.1). This was “</w:t>
            </w: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versionLabel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>” in previous releases.</w:t>
            </w:r>
          </w:p>
          <w:p w14:paraId="5118DE98" w14:textId="08C68305" w:rsidR="005537FC" w:rsidRPr="00301768" w:rsidRDefault="002E625C" w:rsidP="000759E2">
            <w:pPr>
              <w:pStyle w:val="ListParagraph"/>
              <w:numPr>
                <w:ilvl w:val="1"/>
                <w:numId w:val="18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301768">
              <w:rPr>
                <w:rFonts w:ascii="Times New Roman" w:eastAsia="Times New Roman" w:hAnsi="Times New Roman"/>
                <w:sz w:val="24"/>
              </w:rPr>
              <w:t>EnableVersioning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 xml:space="preserve"> – any flag </w:t>
            </w:r>
            <w:r w:rsidR="002A0A6A" w:rsidRPr="00301768">
              <w:rPr>
                <w:rFonts w:ascii="Times New Roman" w:eastAsia="Times New Roman" w:hAnsi="Times New Roman"/>
                <w:sz w:val="24"/>
              </w:rPr>
              <w:t>that indicates</w:t>
            </w:r>
            <w:r w:rsidRPr="00301768">
              <w:rPr>
                <w:rFonts w:ascii="Times New Roman" w:eastAsia="Times New Roman" w:hAnsi="Times New Roman"/>
                <w:sz w:val="24"/>
              </w:rPr>
              <w:t xml:space="preserve"> whether a new file in the repository </w:t>
            </w:r>
            <w:r w:rsidR="002A0A6A" w:rsidRPr="00301768">
              <w:rPr>
                <w:rFonts w:ascii="Times New Roman" w:eastAsia="Times New Roman" w:hAnsi="Times New Roman"/>
                <w:sz w:val="24"/>
              </w:rPr>
              <w:t>has</w:t>
            </w:r>
            <w:r w:rsidRPr="00301768">
              <w:rPr>
                <w:rFonts w:ascii="Times New Roman" w:eastAsia="Times New Roman" w:hAnsi="Times New Roman"/>
                <w:sz w:val="24"/>
              </w:rPr>
              <w:t xml:space="preserve"> versioning enabled.</w:t>
            </w:r>
          </w:p>
          <w:p w14:paraId="4220525F" w14:textId="5D5DD0B7" w:rsidR="000759E2" w:rsidRPr="00301768" w:rsidRDefault="000759E2" w:rsidP="000759E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macro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lsaf_markforaddandcheckin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has been deprecated in compliance with the functionality made available </w:t>
            </w:r>
            <w:proofErr w:type="gramStart"/>
            <w:r w:rsidR="002A0A6A" w:rsidRPr="00301768">
              <w:rPr>
                <w:rFonts w:ascii="Times New Roman" w:hAnsi="Times New Roman"/>
                <w:sz w:val="24"/>
              </w:rPr>
              <w:t xml:space="preserve">with </w:t>
            </w:r>
            <w:r w:rsidRPr="00301768">
              <w:rPr>
                <w:rFonts w:ascii="Times New Roman" w:hAnsi="Times New Roman"/>
                <w:sz w:val="24"/>
              </w:rPr>
              <w:t xml:space="preserve"> SAS</w:t>
            </w:r>
            <w:proofErr w:type="gramEnd"/>
            <w:r w:rsidRPr="00301768">
              <w:rPr>
                <w:rFonts w:ascii="Times New Roman" w:hAnsi="Times New Roman"/>
                <w:sz w:val="24"/>
              </w:rPr>
              <w:t xml:space="preserve">® </w:t>
            </w:r>
            <w:r w:rsidR="002A0A6A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Pr="00301768">
              <w:rPr>
                <w:rFonts w:ascii="Times New Roman" w:hAnsi="Times New Roman"/>
                <w:sz w:val="24"/>
              </w:rPr>
              <w:t xml:space="preserve">Java API 2.1. The new macro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lsaf_markworkspaceitemforadd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and existing macro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lsaf_checkin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can be used as separate calls to reproduce the behavior.</w:t>
            </w:r>
          </w:p>
          <w:p w14:paraId="770D7FEE" w14:textId="3667C1AA" w:rsidR="000759E2" w:rsidRPr="00301768" w:rsidRDefault="000E5499" w:rsidP="000759E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301768">
              <w:rPr>
                <w:rFonts w:ascii="Times New Roman" w:eastAsia="Times New Roman" w:hAnsi="Times New Roman"/>
                <w:sz w:val="24"/>
              </w:rPr>
              <w:t xml:space="preserve">The destination path for both </w:t>
            </w:r>
            <w:proofErr w:type="spellStart"/>
            <w:r w:rsidRPr="00301768">
              <w:rPr>
                <w:rFonts w:ascii="Times New Roman" w:eastAsia="Times New Roman" w:hAnsi="Times New Roman"/>
                <w:i/>
                <w:sz w:val="24"/>
              </w:rPr>
              <w:t>lsaf_copy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 xml:space="preserve"> and </w:t>
            </w:r>
            <w:proofErr w:type="spellStart"/>
            <w:r w:rsidRPr="00301768">
              <w:rPr>
                <w:rFonts w:ascii="Times New Roman" w:eastAsia="Times New Roman" w:hAnsi="Times New Roman"/>
                <w:i/>
                <w:sz w:val="24"/>
              </w:rPr>
              <w:t>lsaf_move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 xml:space="preserve"> must be full path</w:t>
            </w:r>
            <w:r w:rsidR="002A0A6A" w:rsidRPr="00301768">
              <w:rPr>
                <w:rFonts w:ascii="Times New Roman" w:eastAsia="Times New Roman" w:hAnsi="Times New Roman"/>
                <w:sz w:val="24"/>
              </w:rPr>
              <w:t>s</w:t>
            </w:r>
            <w:r w:rsidRPr="00301768">
              <w:rPr>
                <w:rFonts w:ascii="Times New Roman" w:eastAsia="Times New Roman" w:hAnsi="Times New Roman"/>
                <w:sz w:val="24"/>
              </w:rPr>
              <w:t xml:space="preserve">. In previous releases, </w:t>
            </w:r>
            <w:r w:rsidR="00103BDF" w:rsidRPr="00301768">
              <w:rPr>
                <w:rFonts w:ascii="Times New Roman" w:eastAsia="Times New Roman" w:hAnsi="Times New Roman"/>
                <w:sz w:val="24"/>
              </w:rPr>
              <w:t>only the destination folder was expected.</w:t>
            </w:r>
          </w:p>
          <w:p w14:paraId="2A33D8A9" w14:textId="5F9012A3" w:rsidR="00A82DE3" w:rsidRPr="00301768" w:rsidRDefault="00A82DE3" w:rsidP="000759E2">
            <w:pPr>
              <w:pStyle w:val="ListParagraph"/>
              <w:numPr>
                <w:ilvl w:val="0"/>
                <w:numId w:val="18"/>
              </w:numPr>
              <w:contextualSpacing w:val="0"/>
              <w:rPr>
                <w:rFonts w:ascii="Times New Roman" w:eastAsia="Times New Roman" w:hAnsi="Times New Roman"/>
                <w:sz w:val="24"/>
              </w:rPr>
            </w:pPr>
            <w:r w:rsidRPr="00301768">
              <w:rPr>
                <w:rFonts w:ascii="Times New Roman" w:eastAsia="Times New Roman" w:hAnsi="Times New Roman"/>
                <w:sz w:val="24"/>
              </w:rPr>
              <w:t xml:space="preserve">The data set created by </w:t>
            </w:r>
            <w:proofErr w:type="spellStart"/>
            <w:r w:rsidRPr="00301768">
              <w:rPr>
                <w:rFonts w:ascii="Times New Roman" w:eastAsia="Times New Roman" w:hAnsi="Times New Roman"/>
                <w:i/>
                <w:sz w:val="24"/>
              </w:rPr>
              <w:t>lsaf_getversions</w:t>
            </w:r>
            <w:proofErr w:type="spellEnd"/>
            <w:r w:rsidRPr="00301768">
              <w:rPr>
                <w:rFonts w:ascii="Times New Roman" w:eastAsia="Times New Roman" w:hAnsi="Times New Roman"/>
                <w:sz w:val="24"/>
              </w:rPr>
              <w:t xml:space="preserve"> has been modified to report only the properties</w:t>
            </w:r>
            <w:r w:rsidR="00301768" w:rsidRPr="00301768">
              <w:rPr>
                <w:rFonts w:ascii="Times New Roman" w:eastAsia="Times New Roman" w:hAnsi="Times New Roman"/>
                <w:sz w:val="24"/>
              </w:rPr>
              <w:t xml:space="preserve"> that are</w:t>
            </w:r>
            <w:r w:rsidRPr="00301768">
              <w:rPr>
                <w:rFonts w:ascii="Times New Roman" w:eastAsia="Times New Roman" w:hAnsi="Times New Roman"/>
                <w:sz w:val="24"/>
              </w:rPr>
              <w:t xml:space="preserve"> specific for a </w:t>
            </w:r>
            <w:r w:rsidR="00EA1E40" w:rsidRPr="00301768">
              <w:rPr>
                <w:rFonts w:ascii="Times New Roman" w:eastAsia="Times New Roman" w:hAnsi="Times New Roman"/>
                <w:sz w:val="24"/>
              </w:rPr>
              <w:t xml:space="preserve">file version, not the file. For example, the </w:t>
            </w:r>
            <w:r w:rsidR="00C81BFD" w:rsidRPr="00301768">
              <w:rPr>
                <w:rFonts w:ascii="Times New Roman" w:eastAsia="Times New Roman" w:hAnsi="Times New Roman"/>
                <w:sz w:val="24"/>
              </w:rPr>
              <w:t xml:space="preserve">variables </w:t>
            </w:r>
            <w:proofErr w:type="spellStart"/>
            <w:r w:rsidR="00C81BFD" w:rsidRPr="00301768">
              <w:rPr>
                <w:rFonts w:ascii="Times New Roman" w:eastAsia="Times New Roman" w:hAnsi="Times New Roman"/>
                <w:sz w:val="24"/>
              </w:rPr>
              <w:t>isCheckedOut</w:t>
            </w:r>
            <w:proofErr w:type="spellEnd"/>
            <w:r w:rsidR="00C81BFD" w:rsidRPr="00301768">
              <w:rPr>
                <w:rFonts w:ascii="Times New Roman" w:eastAsia="Times New Roman" w:hAnsi="Times New Roman"/>
                <w:sz w:val="24"/>
              </w:rPr>
              <w:t xml:space="preserve"> and </w:t>
            </w:r>
            <w:proofErr w:type="spellStart"/>
            <w:r w:rsidR="00C81BFD" w:rsidRPr="00301768">
              <w:rPr>
                <w:rFonts w:ascii="Times New Roman" w:eastAsia="Times New Roman" w:hAnsi="Times New Roman"/>
                <w:sz w:val="24"/>
              </w:rPr>
              <w:t>isLocked</w:t>
            </w:r>
            <w:proofErr w:type="spellEnd"/>
            <w:r w:rsidR="00C81BFD" w:rsidRPr="00301768">
              <w:rPr>
                <w:rFonts w:ascii="Times New Roman" w:eastAsia="Times New Roman" w:hAnsi="Times New Roman"/>
                <w:sz w:val="24"/>
              </w:rPr>
              <w:t xml:space="preserve">, among others, have been </w:t>
            </w:r>
            <w:r w:rsidR="00301768" w:rsidRPr="00301768">
              <w:rPr>
                <w:rFonts w:ascii="Times New Roman" w:eastAsia="Times New Roman" w:hAnsi="Times New Roman"/>
                <w:sz w:val="24"/>
              </w:rPr>
              <w:t>removed</w:t>
            </w:r>
            <w:r w:rsidR="00C81BFD" w:rsidRPr="00301768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301768" w:rsidRPr="00301768">
              <w:rPr>
                <w:rFonts w:ascii="Times New Roman" w:eastAsia="Times New Roman" w:hAnsi="Times New Roman"/>
                <w:sz w:val="24"/>
              </w:rPr>
              <w:t>because</w:t>
            </w:r>
            <w:r w:rsidR="00C81BFD" w:rsidRPr="00301768">
              <w:rPr>
                <w:rFonts w:ascii="Times New Roman" w:eastAsia="Times New Roman" w:hAnsi="Times New Roman"/>
                <w:sz w:val="24"/>
              </w:rPr>
              <w:t xml:space="preserve"> they </w:t>
            </w:r>
            <w:r w:rsidR="001A7E3D" w:rsidRPr="00301768">
              <w:rPr>
                <w:rFonts w:ascii="Times New Roman" w:eastAsia="Times New Roman" w:hAnsi="Times New Roman"/>
                <w:sz w:val="24"/>
              </w:rPr>
              <w:t>refer to the file item, not</w:t>
            </w:r>
            <w:r w:rsidR="00B05AF2" w:rsidRPr="00301768">
              <w:rPr>
                <w:rFonts w:ascii="Times New Roman" w:eastAsia="Times New Roman" w:hAnsi="Times New Roman"/>
                <w:sz w:val="24"/>
              </w:rPr>
              <w:t xml:space="preserve"> a specific version of that file</w:t>
            </w:r>
            <w:r w:rsidR="001A7E3D" w:rsidRPr="00301768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D16638" w:rsidRPr="00301768" w14:paraId="35240D24" w14:textId="77777777" w:rsidTr="00B24628">
        <w:trPr>
          <w:cantSplit/>
        </w:trPr>
        <w:tc>
          <w:tcPr>
            <w:tcW w:w="2929" w:type="dxa"/>
          </w:tcPr>
          <w:p w14:paraId="146543CE" w14:textId="4638084C" w:rsidR="00D16638" w:rsidRPr="00301768" w:rsidRDefault="00D1663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Jobs</w:t>
            </w:r>
          </w:p>
        </w:tc>
        <w:tc>
          <w:tcPr>
            <w:tcW w:w="7861" w:type="dxa"/>
          </w:tcPr>
          <w:p w14:paraId="0BE6ED23" w14:textId="373ED808" w:rsidR="00D16638" w:rsidRPr="00301768" w:rsidRDefault="00E7298E" w:rsidP="00E729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option to </w:t>
            </w:r>
            <w:proofErr w:type="spellStart"/>
            <w:r w:rsidRPr="00301768">
              <w:rPr>
                <w:rFonts w:ascii="Times New Roman" w:hAnsi="Times New Roman"/>
                <w:sz w:val="24"/>
              </w:rPr>
              <w:t>includeSubfolders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with job parameter FOLDER types has been added. </w:t>
            </w:r>
            <w:r w:rsidR="00930952" w:rsidRPr="00301768">
              <w:rPr>
                <w:rFonts w:ascii="Times New Roman" w:hAnsi="Times New Roman"/>
                <w:sz w:val="24"/>
              </w:rPr>
              <w:t xml:space="preserve">This affects macros </w:t>
            </w:r>
            <w:r w:rsidR="00205750" w:rsidRPr="00301768">
              <w:rPr>
                <w:rFonts w:ascii="Times New Roman" w:hAnsi="Times New Roman"/>
                <w:sz w:val="24"/>
              </w:rPr>
              <w:t xml:space="preserve">that </w:t>
            </w:r>
            <w:r w:rsidR="00860FA3" w:rsidRPr="00301768">
              <w:rPr>
                <w:rFonts w:ascii="Times New Roman" w:hAnsi="Times New Roman"/>
                <w:sz w:val="24"/>
              </w:rPr>
              <w:t>report and updat</w:t>
            </w:r>
            <w:r w:rsidR="00205750" w:rsidRPr="00301768">
              <w:rPr>
                <w:rFonts w:ascii="Times New Roman" w:hAnsi="Times New Roman"/>
                <w:sz w:val="24"/>
              </w:rPr>
              <w:t>e</w:t>
            </w:r>
            <w:r w:rsidR="00930952" w:rsidRPr="00301768">
              <w:rPr>
                <w:rFonts w:ascii="Times New Roman" w:hAnsi="Times New Roman"/>
                <w:sz w:val="24"/>
              </w:rPr>
              <w:t xml:space="preserve"> parameters</w:t>
            </w:r>
            <w:r w:rsidR="00205750" w:rsidRPr="00301768">
              <w:rPr>
                <w:rFonts w:ascii="Times New Roman" w:hAnsi="Times New Roman"/>
                <w:sz w:val="24"/>
              </w:rPr>
              <w:t xml:space="preserve"> on a job, macros that </w:t>
            </w:r>
            <w:r w:rsidR="00DA01F1" w:rsidRPr="00301768">
              <w:rPr>
                <w:rFonts w:ascii="Times New Roman" w:hAnsi="Times New Roman"/>
                <w:sz w:val="24"/>
              </w:rPr>
              <w:t xml:space="preserve">support </w:t>
            </w:r>
            <w:r w:rsidR="00362865" w:rsidRPr="00301768">
              <w:rPr>
                <w:rFonts w:ascii="Times New Roman" w:hAnsi="Times New Roman"/>
                <w:sz w:val="24"/>
              </w:rPr>
              <w:t>submit</w:t>
            </w:r>
            <w:r w:rsidR="00DA01F1" w:rsidRPr="00301768">
              <w:rPr>
                <w:rFonts w:ascii="Times New Roman" w:hAnsi="Times New Roman"/>
                <w:sz w:val="24"/>
              </w:rPr>
              <w:t>ting</w:t>
            </w:r>
            <w:r w:rsidR="00362865" w:rsidRPr="00301768">
              <w:rPr>
                <w:rFonts w:ascii="Times New Roman" w:hAnsi="Times New Roman"/>
                <w:sz w:val="24"/>
              </w:rPr>
              <w:t xml:space="preserve"> job</w:t>
            </w:r>
            <w:r w:rsidR="00DA01F1" w:rsidRPr="00301768">
              <w:rPr>
                <w:rFonts w:ascii="Times New Roman" w:hAnsi="Times New Roman"/>
                <w:sz w:val="24"/>
              </w:rPr>
              <w:t>s with override values</w:t>
            </w:r>
            <w:r w:rsidR="00362865" w:rsidRPr="00301768">
              <w:rPr>
                <w:rFonts w:ascii="Times New Roman" w:hAnsi="Times New Roman"/>
                <w:sz w:val="24"/>
              </w:rPr>
              <w:t xml:space="preserve">, and the process flow setup macros </w:t>
            </w:r>
            <w:r w:rsidR="00301768" w:rsidRPr="00301768">
              <w:rPr>
                <w:rFonts w:ascii="Times New Roman" w:hAnsi="Times New Roman"/>
                <w:sz w:val="24"/>
              </w:rPr>
              <w:t>that support</w:t>
            </w:r>
            <w:r w:rsidR="00362865" w:rsidRPr="00301768">
              <w:rPr>
                <w:rFonts w:ascii="Times New Roman" w:hAnsi="Times New Roman"/>
                <w:sz w:val="24"/>
              </w:rPr>
              <w:t xml:space="preserve"> job elements.</w:t>
            </w:r>
          </w:p>
        </w:tc>
      </w:tr>
      <w:tr w:rsidR="00B91DE8" w:rsidRPr="00301768" w14:paraId="5E9DF451" w14:textId="77777777" w:rsidTr="00B24628">
        <w:trPr>
          <w:cantSplit/>
        </w:trPr>
        <w:tc>
          <w:tcPr>
            <w:tcW w:w="2929" w:type="dxa"/>
          </w:tcPr>
          <w:p w14:paraId="665BB8E6" w14:textId="07CBF3E7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Privileges</w:t>
            </w:r>
          </w:p>
        </w:tc>
        <w:tc>
          <w:tcPr>
            <w:tcW w:w="7861" w:type="dxa"/>
          </w:tcPr>
          <w:p w14:paraId="67D12C50" w14:textId="7FF18CA6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macros </w:t>
            </w:r>
            <w:r w:rsidR="00301768" w:rsidRPr="00301768">
              <w:rPr>
                <w:rFonts w:ascii="Times New Roman" w:hAnsi="Times New Roman"/>
                <w:sz w:val="24"/>
              </w:rPr>
              <w:t>that support</w:t>
            </w:r>
            <w:r w:rsidRPr="00301768">
              <w:rPr>
                <w:rFonts w:ascii="Times New Roman" w:hAnsi="Times New Roman"/>
                <w:sz w:val="24"/>
              </w:rPr>
              <w:t xml:space="preserve"> privileges applicable at the context level have been rebranded as Scoped Privileges. The mac</w:t>
            </w:r>
            <w:bookmarkStart w:id="2" w:name="_GoBack"/>
            <w:bookmarkEnd w:id="2"/>
            <w:r w:rsidRPr="00301768">
              <w:rPr>
                <w:rFonts w:ascii="Times New Roman" w:hAnsi="Times New Roman"/>
                <w:sz w:val="24"/>
              </w:rPr>
              <w:t xml:space="preserve">ros </w:t>
            </w:r>
            <w:r w:rsidR="00301768" w:rsidRPr="00301768">
              <w:rPr>
                <w:rFonts w:ascii="Times New Roman" w:hAnsi="Times New Roman"/>
                <w:sz w:val="24"/>
              </w:rPr>
              <w:t>that support</w:t>
            </w:r>
            <w:r w:rsidRPr="00301768">
              <w:rPr>
                <w:rFonts w:ascii="Times New Roman" w:hAnsi="Times New Roman"/>
                <w:sz w:val="24"/>
              </w:rPr>
              <w:t xml:space="preserve"> privileges applicable to a user at the system level have been standardized as Global Privileges.</w:t>
            </w:r>
          </w:p>
        </w:tc>
      </w:tr>
      <w:tr w:rsidR="00B91DE8" w:rsidRPr="00301768" w14:paraId="28384C47" w14:textId="77777777" w:rsidTr="00B24628">
        <w:trPr>
          <w:cantSplit/>
        </w:trPr>
        <w:tc>
          <w:tcPr>
            <w:tcW w:w="2929" w:type="dxa"/>
          </w:tcPr>
          <w:p w14:paraId="17382A3A" w14:textId="018374B2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Roles</w:t>
            </w:r>
          </w:p>
        </w:tc>
        <w:tc>
          <w:tcPr>
            <w:tcW w:w="7861" w:type="dxa"/>
          </w:tcPr>
          <w:p w14:paraId="60B8AFAC" w14:textId="6816F964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The macros supporting context roles have been refactored to reflect the changes made for SAS® LSAF Java API release 2.1.</w:t>
            </w:r>
          </w:p>
        </w:tc>
      </w:tr>
      <w:tr w:rsidR="00B91DE8" w:rsidRPr="00301768" w14:paraId="0A8156A5" w14:textId="77777777" w:rsidTr="00B24628">
        <w:trPr>
          <w:cantSplit/>
        </w:trPr>
        <w:tc>
          <w:tcPr>
            <w:tcW w:w="2929" w:type="dxa"/>
          </w:tcPr>
          <w:p w14:paraId="3ADAF8A9" w14:textId="2B8492FF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Process Flows</w:t>
            </w:r>
          </w:p>
        </w:tc>
        <w:tc>
          <w:tcPr>
            <w:tcW w:w="7861" w:type="dxa"/>
          </w:tcPr>
          <w:p w14:paraId="1780573E" w14:textId="61C353E4" w:rsidR="00B91DE8" w:rsidRPr="00301768" w:rsidRDefault="00B91DE8" w:rsidP="00B91D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All macros for </w:t>
            </w:r>
            <w:r w:rsidR="00301768" w:rsidRPr="00301768">
              <w:rPr>
                <w:rFonts w:ascii="Times New Roman" w:hAnsi="Times New Roman"/>
                <w:sz w:val="24"/>
              </w:rPr>
              <w:t>to retrieve and to update</w:t>
            </w:r>
            <w:r w:rsidRPr="00301768">
              <w:rPr>
                <w:rFonts w:ascii="Times New Roman" w:hAnsi="Times New Roman"/>
                <w:sz w:val="24"/>
              </w:rPr>
              <w:t xml:space="preserve"> process flow setup elements have been renamed to reflect the underlying structure surfaced through SAS® </w:t>
            </w:r>
            <w:r w:rsidR="00301768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Pr="00301768">
              <w:rPr>
                <w:rFonts w:ascii="Times New Roman" w:hAnsi="Times New Roman"/>
                <w:sz w:val="24"/>
              </w:rPr>
              <w:t>Java API release 2.1.</w:t>
            </w:r>
          </w:p>
          <w:p w14:paraId="09FA62D5" w14:textId="77777777" w:rsidR="00B91DE8" w:rsidRPr="00301768" w:rsidRDefault="00B91DE8" w:rsidP="00B91D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Additional macros to support process flow definitions and active tasks have been added.</w:t>
            </w:r>
          </w:p>
          <w:p w14:paraId="7D824AED" w14:textId="7CD39A64" w:rsidR="00B91DE8" w:rsidRPr="00301768" w:rsidRDefault="00B91DE8" w:rsidP="00B91DE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option to create a manifest prior to deleting the process flow has been removed from macro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lsaf_deleteprocessflow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in compliance with the functionality made available through SAS® LSAF Java API release 2.1. The macro </w:t>
            </w:r>
            <w:proofErr w:type="spellStart"/>
            <w:r w:rsidRPr="00301768">
              <w:rPr>
                <w:rFonts w:ascii="Times New Roman" w:hAnsi="Times New Roman"/>
                <w:i/>
                <w:sz w:val="24"/>
              </w:rPr>
              <w:t>lsaf_createprocessflowmanifest</w:t>
            </w:r>
            <w:proofErr w:type="spellEnd"/>
            <w:r w:rsidRPr="00301768">
              <w:rPr>
                <w:rFonts w:ascii="Times New Roman" w:hAnsi="Times New Roman"/>
                <w:sz w:val="24"/>
              </w:rPr>
              <w:t xml:space="preserve"> should be called as a separate operation.</w:t>
            </w:r>
          </w:p>
        </w:tc>
      </w:tr>
      <w:tr w:rsidR="006E4ADC" w:rsidRPr="00301768" w14:paraId="2FB6F801" w14:textId="77777777" w:rsidTr="00B24628">
        <w:trPr>
          <w:cantSplit/>
        </w:trPr>
        <w:tc>
          <w:tcPr>
            <w:tcW w:w="2929" w:type="dxa"/>
          </w:tcPr>
          <w:p w14:paraId="3912D1E8" w14:textId="4516367A" w:rsidR="006E4ADC" w:rsidRPr="00301768" w:rsidRDefault="006E4ADC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Process Flow Definitions</w:t>
            </w:r>
          </w:p>
        </w:tc>
        <w:tc>
          <w:tcPr>
            <w:tcW w:w="7861" w:type="dxa"/>
          </w:tcPr>
          <w:p w14:paraId="220B89EC" w14:textId="4DB1ABAD" w:rsidR="006E4ADC" w:rsidRPr="00301768" w:rsidRDefault="00153833" w:rsidP="001538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macros (new and existing) </w:t>
            </w:r>
            <w:r w:rsidR="00301768" w:rsidRPr="00301768">
              <w:rPr>
                <w:rFonts w:ascii="Times New Roman" w:hAnsi="Times New Roman"/>
                <w:sz w:val="24"/>
              </w:rPr>
              <w:t>that report</w:t>
            </w:r>
            <w:r w:rsidR="0059280E" w:rsidRPr="00301768">
              <w:rPr>
                <w:rFonts w:ascii="Times New Roman" w:hAnsi="Times New Roman"/>
                <w:sz w:val="24"/>
              </w:rPr>
              <w:t xml:space="preserve"> information </w:t>
            </w:r>
            <w:r w:rsidR="00301768" w:rsidRPr="00301768">
              <w:rPr>
                <w:rFonts w:ascii="Times New Roman" w:hAnsi="Times New Roman"/>
                <w:sz w:val="24"/>
              </w:rPr>
              <w:t>that pertains</w:t>
            </w:r>
            <w:r w:rsidR="0059280E" w:rsidRPr="00301768">
              <w:rPr>
                <w:rFonts w:ascii="Times New Roman" w:hAnsi="Times New Roman"/>
                <w:sz w:val="24"/>
              </w:rPr>
              <w:t xml:space="preserve"> to process flow definitions support the new </w:t>
            </w:r>
            <w:r w:rsidR="00301768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r w:rsidR="00260570" w:rsidRPr="00301768">
              <w:rPr>
                <w:rFonts w:ascii="Times New Roman" w:hAnsi="Times New Roman"/>
                <w:sz w:val="24"/>
              </w:rPr>
              <w:t>5.x context structure.</w:t>
            </w:r>
          </w:p>
        </w:tc>
      </w:tr>
      <w:tr w:rsidR="00B91DE8" w:rsidRPr="00301768" w14:paraId="33A69BCE" w14:textId="77777777" w:rsidTr="00B24628">
        <w:trPr>
          <w:cantSplit/>
        </w:trPr>
        <w:tc>
          <w:tcPr>
            <w:tcW w:w="2929" w:type="dxa"/>
          </w:tcPr>
          <w:p w14:paraId="1B1C93AA" w14:textId="7F6E5150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>Recycle Bin</w:t>
            </w:r>
          </w:p>
        </w:tc>
        <w:tc>
          <w:tcPr>
            <w:tcW w:w="7861" w:type="dxa"/>
          </w:tcPr>
          <w:p w14:paraId="3259A1F2" w14:textId="0C80231D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The macros </w:t>
            </w:r>
            <w:r w:rsidR="00301768" w:rsidRPr="00301768">
              <w:rPr>
                <w:rFonts w:ascii="Times New Roman" w:hAnsi="Times New Roman"/>
                <w:sz w:val="24"/>
              </w:rPr>
              <w:t>that support</w:t>
            </w:r>
            <w:r w:rsidRPr="00301768">
              <w:rPr>
                <w:rFonts w:ascii="Times New Roman" w:hAnsi="Times New Roman"/>
                <w:sz w:val="24"/>
              </w:rPr>
              <w:t xml:space="preserve"> the recycle bin have been refactored for simplification and to align with the functionality supported in </w:t>
            </w:r>
            <w:r w:rsidR="00301768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proofErr w:type="gramStart"/>
            <w:r w:rsidRPr="00301768">
              <w:rPr>
                <w:rFonts w:ascii="Times New Roman" w:hAnsi="Times New Roman"/>
                <w:sz w:val="24"/>
              </w:rPr>
              <w:t>5.x.</w:t>
            </w:r>
            <w:proofErr w:type="gramEnd"/>
          </w:p>
        </w:tc>
      </w:tr>
      <w:tr w:rsidR="00B91DE8" w:rsidRPr="00301768" w14:paraId="01BA2A69" w14:textId="77777777" w:rsidTr="00B24628">
        <w:trPr>
          <w:cantSplit/>
        </w:trPr>
        <w:tc>
          <w:tcPr>
            <w:tcW w:w="2929" w:type="dxa"/>
          </w:tcPr>
          <w:p w14:paraId="7066692A" w14:textId="27DC2A86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lastRenderedPageBreak/>
              <w:t>Types</w:t>
            </w:r>
          </w:p>
        </w:tc>
        <w:tc>
          <w:tcPr>
            <w:tcW w:w="7861" w:type="dxa"/>
          </w:tcPr>
          <w:p w14:paraId="23DD740F" w14:textId="7F791BC2" w:rsidR="00B91DE8" w:rsidRPr="00301768" w:rsidRDefault="00B91DE8" w:rsidP="00B91D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01768">
              <w:rPr>
                <w:rFonts w:ascii="Times New Roman" w:hAnsi="Times New Roman"/>
                <w:sz w:val="24"/>
              </w:rPr>
              <w:t xml:space="preserve">New macros have been added to support the new dynamic context functionality introduced in in </w:t>
            </w:r>
            <w:r w:rsidR="00301768" w:rsidRPr="00301768">
              <w:rPr>
                <w:rFonts w:ascii="Times New Roman" w:hAnsi="Times New Roman"/>
                <w:sz w:val="24"/>
              </w:rPr>
              <w:t xml:space="preserve">Life Science Analytics Framework </w:t>
            </w:r>
            <w:proofErr w:type="gramStart"/>
            <w:r w:rsidRPr="00301768">
              <w:rPr>
                <w:rFonts w:ascii="Times New Roman" w:hAnsi="Times New Roman"/>
                <w:sz w:val="24"/>
              </w:rPr>
              <w:t>5.x.</w:t>
            </w:r>
            <w:proofErr w:type="gramEnd"/>
          </w:p>
        </w:tc>
      </w:tr>
    </w:tbl>
    <w:p w14:paraId="2E5E1EAA" w14:textId="6F8B9D00" w:rsidR="003B2F36" w:rsidRPr="00301768" w:rsidRDefault="003B2F36" w:rsidP="00D77852">
      <w:pPr>
        <w:autoSpaceDE w:val="0"/>
        <w:autoSpaceDN w:val="0"/>
        <w:adjustRightInd w:val="0"/>
        <w:rPr>
          <w:sz w:val="24"/>
        </w:rPr>
      </w:pPr>
    </w:p>
    <w:sectPr w:rsidR="003B2F36" w:rsidRPr="00301768" w:rsidSect="00A743A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204B" w14:textId="77777777" w:rsidR="008C41DE" w:rsidRDefault="008C41DE">
      <w:r>
        <w:separator/>
      </w:r>
    </w:p>
  </w:endnote>
  <w:endnote w:type="continuationSeparator" w:id="0">
    <w:p w14:paraId="2E5E204C" w14:textId="77777777" w:rsidR="008C41DE" w:rsidRDefault="008C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204E" w14:textId="6FB2D265" w:rsidR="009B2FBB" w:rsidRPr="00283504" w:rsidRDefault="009B2FBB" w:rsidP="007824D3">
    <w:pPr>
      <w:pStyle w:val="Footer"/>
      <w:jc w:val="left"/>
      <w:rPr>
        <w:rFonts w:ascii="Times New Roman" w:hAnsi="Times New Roman" w:cs="Times New Roman"/>
      </w:rPr>
    </w:pPr>
    <w:r w:rsidRPr="00EB57B5">
      <w:rPr>
        <w:rFonts w:ascii="Times New Roman" w:hAnsi="Times New Roman" w:cs="Times New Roman"/>
      </w:rPr>
      <w:t xml:space="preserve">SAS® </w:t>
    </w:r>
    <w:r w:rsidR="00283504">
      <w:rPr>
        <w:rFonts w:ascii="Times New Roman" w:hAnsi="Times New Roman" w:cs="Times New Roman"/>
      </w:rPr>
      <w:t>Life Science Analytics Framework</w:t>
    </w:r>
    <w:r w:rsidRPr="00EB57B5">
      <w:rPr>
        <w:rFonts w:ascii="Times New Roman" w:hAnsi="Times New Roman" w:cs="Times New Roman"/>
      </w:rPr>
      <w:t xml:space="preserve"> Macro API</w:t>
    </w:r>
    <w:r w:rsidR="00283504">
      <w:rPr>
        <w:rFonts w:ascii="Times New Roman" w:hAnsi="Times New Roman" w:cs="Times New Roman"/>
      </w:rPr>
      <w:t xml:space="preserve"> </w:t>
    </w:r>
    <w:r w:rsidR="00DC3D1A">
      <w:rPr>
        <w:rFonts w:ascii="Times New Roman" w:hAnsi="Times New Roman" w:cs="Times New Roman"/>
      </w:rPr>
      <w:t>2.1</w:t>
    </w:r>
    <w:r w:rsidR="00283504">
      <w:rPr>
        <w:rFonts w:ascii="Times New Roman" w:hAnsi="Times New Roman" w:cs="Times New Roman"/>
      </w:rPr>
      <w:t xml:space="preserve"> Release Notes</w:t>
    </w:r>
    <w:r w:rsidR="009D14A8"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 xml:space="preserve">               </w:t>
    </w:r>
    <w:r w:rsidRPr="00631EF1">
      <w:rPr>
        <w:rStyle w:val="PageNumber"/>
        <w:rFonts w:ascii="Times New Roman" w:hAnsi="Times New Roman" w:cs="Times New Roman"/>
      </w:rPr>
      <w:t xml:space="preserve">Page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PAGE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010C10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 w:rsidRPr="00631EF1">
      <w:rPr>
        <w:rStyle w:val="PageNumber"/>
        <w:rFonts w:ascii="Times New Roman" w:hAnsi="Times New Roman" w:cs="Times New Roman"/>
      </w:rPr>
      <w:t xml:space="preserve"> of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NUMPAGES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010C10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>
      <w:tab/>
    </w:r>
    <w:r>
      <w:tab/>
    </w:r>
  </w:p>
  <w:p w14:paraId="2E5E204F" w14:textId="77777777" w:rsidR="009B2FBB" w:rsidRDefault="009B2FBB" w:rsidP="007824D3">
    <w:pPr>
      <w:pStyle w:val="Footer"/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2049" w14:textId="77777777" w:rsidR="008C41DE" w:rsidRDefault="008C41DE">
      <w:r>
        <w:separator/>
      </w:r>
    </w:p>
  </w:footnote>
  <w:footnote w:type="continuationSeparator" w:id="0">
    <w:p w14:paraId="2E5E204A" w14:textId="77777777" w:rsidR="008C41DE" w:rsidRDefault="008C4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E204D" w14:textId="77777777" w:rsidR="009B2FBB" w:rsidRDefault="009B2FB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791"/>
    <w:multiLevelType w:val="hybridMultilevel"/>
    <w:tmpl w:val="E5A8D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0528B"/>
    <w:multiLevelType w:val="hybridMultilevel"/>
    <w:tmpl w:val="383CA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B3BB7"/>
    <w:multiLevelType w:val="hybridMultilevel"/>
    <w:tmpl w:val="291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065"/>
    <w:multiLevelType w:val="hybridMultilevel"/>
    <w:tmpl w:val="383CA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E4E23"/>
    <w:multiLevelType w:val="hybridMultilevel"/>
    <w:tmpl w:val="97E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767"/>
    <w:multiLevelType w:val="hybridMultilevel"/>
    <w:tmpl w:val="509CF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0206E"/>
    <w:multiLevelType w:val="hybridMultilevel"/>
    <w:tmpl w:val="88A47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CA472C"/>
    <w:multiLevelType w:val="hybridMultilevel"/>
    <w:tmpl w:val="B4C8D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97274"/>
    <w:multiLevelType w:val="hybridMultilevel"/>
    <w:tmpl w:val="486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773E"/>
    <w:multiLevelType w:val="hybridMultilevel"/>
    <w:tmpl w:val="ADECA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46EC4"/>
    <w:multiLevelType w:val="singleLevel"/>
    <w:tmpl w:val="58868AD6"/>
    <w:lvl w:ilvl="0">
      <w:start w:val="1"/>
      <w:numFmt w:val="bullet"/>
      <w:pStyle w:val="listbullet1"/>
      <w:lvlText w:val="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  <w:sz w:val="16"/>
      </w:rPr>
    </w:lvl>
  </w:abstractNum>
  <w:abstractNum w:abstractNumId="11" w15:restartNumberingAfterBreak="0">
    <w:nsid w:val="6A9074FD"/>
    <w:multiLevelType w:val="hybridMultilevel"/>
    <w:tmpl w:val="A462E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306C16"/>
    <w:multiLevelType w:val="hybridMultilevel"/>
    <w:tmpl w:val="891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6F67"/>
    <w:multiLevelType w:val="singleLevel"/>
    <w:tmpl w:val="003EA4C6"/>
    <w:lvl w:ilvl="0">
      <w:start w:val="1"/>
      <w:numFmt w:val="decimal"/>
      <w:pStyle w:val="num-list"/>
      <w:lvlText w:val="%1"/>
      <w:lvlJc w:val="left"/>
      <w:pPr>
        <w:tabs>
          <w:tab w:val="num" w:pos="1987"/>
        </w:tabs>
        <w:ind w:left="1987" w:hanging="331"/>
      </w:pPr>
      <w:rPr>
        <w:rFonts w:ascii="Helvetica Condensed" w:hAnsi="Helvetica Condensed" w:hint="default"/>
        <w:b/>
        <w:i w:val="0"/>
        <w:sz w:val="20"/>
        <w:szCs w:val="20"/>
      </w:rPr>
    </w:lvl>
  </w:abstractNum>
  <w:abstractNum w:abstractNumId="14" w15:restartNumberingAfterBreak="0">
    <w:nsid w:val="703F6639"/>
    <w:multiLevelType w:val="hybridMultilevel"/>
    <w:tmpl w:val="AD924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F0319"/>
    <w:multiLevelType w:val="hybridMultilevel"/>
    <w:tmpl w:val="E88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9"/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E4BD8"/>
    <w:rsid w:val="000027D6"/>
    <w:rsid w:val="00003C99"/>
    <w:rsid w:val="000055FA"/>
    <w:rsid w:val="00010C10"/>
    <w:rsid w:val="00017B1A"/>
    <w:rsid w:val="000246F2"/>
    <w:rsid w:val="00027501"/>
    <w:rsid w:val="00033E1A"/>
    <w:rsid w:val="00035600"/>
    <w:rsid w:val="00040268"/>
    <w:rsid w:val="00040674"/>
    <w:rsid w:val="00042F4C"/>
    <w:rsid w:val="00043731"/>
    <w:rsid w:val="000473C8"/>
    <w:rsid w:val="000524BA"/>
    <w:rsid w:val="000557F0"/>
    <w:rsid w:val="00060D60"/>
    <w:rsid w:val="0006492D"/>
    <w:rsid w:val="00066AE0"/>
    <w:rsid w:val="00072960"/>
    <w:rsid w:val="000759E2"/>
    <w:rsid w:val="000829BF"/>
    <w:rsid w:val="00086C40"/>
    <w:rsid w:val="00094635"/>
    <w:rsid w:val="000A12CC"/>
    <w:rsid w:val="000A2EE3"/>
    <w:rsid w:val="000A4B25"/>
    <w:rsid w:val="000A5EAB"/>
    <w:rsid w:val="000A7DC3"/>
    <w:rsid w:val="000C0A1F"/>
    <w:rsid w:val="000C7D27"/>
    <w:rsid w:val="000D5D10"/>
    <w:rsid w:val="000E0728"/>
    <w:rsid w:val="000E5499"/>
    <w:rsid w:val="000E6E2A"/>
    <w:rsid w:val="000F45B7"/>
    <w:rsid w:val="000F48C4"/>
    <w:rsid w:val="000F6151"/>
    <w:rsid w:val="00102409"/>
    <w:rsid w:val="0010305E"/>
    <w:rsid w:val="00103A5A"/>
    <w:rsid w:val="00103BDF"/>
    <w:rsid w:val="00120B61"/>
    <w:rsid w:val="0012394D"/>
    <w:rsid w:val="00142AAD"/>
    <w:rsid w:val="00144B40"/>
    <w:rsid w:val="00145504"/>
    <w:rsid w:val="00151A5E"/>
    <w:rsid w:val="00152503"/>
    <w:rsid w:val="001536F7"/>
    <w:rsid w:val="00153833"/>
    <w:rsid w:val="00165264"/>
    <w:rsid w:val="0016606C"/>
    <w:rsid w:val="001751FE"/>
    <w:rsid w:val="00181A16"/>
    <w:rsid w:val="0019009A"/>
    <w:rsid w:val="00196710"/>
    <w:rsid w:val="001A3AEF"/>
    <w:rsid w:val="001A3B12"/>
    <w:rsid w:val="001A46F9"/>
    <w:rsid w:val="001A4B5C"/>
    <w:rsid w:val="001A7E3D"/>
    <w:rsid w:val="001B1074"/>
    <w:rsid w:val="001B3912"/>
    <w:rsid w:val="001B5F60"/>
    <w:rsid w:val="001C11D0"/>
    <w:rsid w:val="001C22A0"/>
    <w:rsid w:val="001C43CE"/>
    <w:rsid w:val="001C616C"/>
    <w:rsid w:val="001C6D0A"/>
    <w:rsid w:val="001C6E44"/>
    <w:rsid w:val="001C782D"/>
    <w:rsid w:val="001D0310"/>
    <w:rsid w:val="001D449D"/>
    <w:rsid w:val="001D618A"/>
    <w:rsid w:val="001D6F30"/>
    <w:rsid w:val="001E2909"/>
    <w:rsid w:val="001E4F6F"/>
    <w:rsid w:val="001E71D8"/>
    <w:rsid w:val="001E75AD"/>
    <w:rsid w:val="001F427F"/>
    <w:rsid w:val="001F5457"/>
    <w:rsid w:val="00205750"/>
    <w:rsid w:val="0020614D"/>
    <w:rsid w:val="002113E8"/>
    <w:rsid w:val="0021209D"/>
    <w:rsid w:val="00220231"/>
    <w:rsid w:val="00221826"/>
    <w:rsid w:val="00221A69"/>
    <w:rsid w:val="0022329A"/>
    <w:rsid w:val="00225187"/>
    <w:rsid w:val="002260DD"/>
    <w:rsid w:val="0023115F"/>
    <w:rsid w:val="0023685D"/>
    <w:rsid w:val="0024065F"/>
    <w:rsid w:val="00252C3B"/>
    <w:rsid w:val="00260570"/>
    <w:rsid w:val="00261FF7"/>
    <w:rsid w:val="00266B92"/>
    <w:rsid w:val="00271AC7"/>
    <w:rsid w:val="002726C1"/>
    <w:rsid w:val="00272D58"/>
    <w:rsid w:val="00280AAB"/>
    <w:rsid w:val="00283504"/>
    <w:rsid w:val="0028531A"/>
    <w:rsid w:val="00286651"/>
    <w:rsid w:val="00291455"/>
    <w:rsid w:val="002931E3"/>
    <w:rsid w:val="00295351"/>
    <w:rsid w:val="002979B9"/>
    <w:rsid w:val="002A0A6A"/>
    <w:rsid w:val="002A2FB6"/>
    <w:rsid w:val="002A3504"/>
    <w:rsid w:val="002A4003"/>
    <w:rsid w:val="002B3BC9"/>
    <w:rsid w:val="002C424E"/>
    <w:rsid w:val="002C63B2"/>
    <w:rsid w:val="002E375E"/>
    <w:rsid w:val="002E625C"/>
    <w:rsid w:val="002E665C"/>
    <w:rsid w:val="002E7FDF"/>
    <w:rsid w:val="002F07E3"/>
    <w:rsid w:val="002F51A5"/>
    <w:rsid w:val="002F5CD5"/>
    <w:rsid w:val="002F6F9C"/>
    <w:rsid w:val="00301768"/>
    <w:rsid w:val="00302B44"/>
    <w:rsid w:val="003062EF"/>
    <w:rsid w:val="003074CB"/>
    <w:rsid w:val="00311297"/>
    <w:rsid w:val="00314BA8"/>
    <w:rsid w:val="00323ABE"/>
    <w:rsid w:val="00326B6B"/>
    <w:rsid w:val="00330ADA"/>
    <w:rsid w:val="00331027"/>
    <w:rsid w:val="003311AF"/>
    <w:rsid w:val="0033349C"/>
    <w:rsid w:val="00333647"/>
    <w:rsid w:val="00333DE5"/>
    <w:rsid w:val="00335232"/>
    <w:rsid w:val="003359DD"/>
    <w:rsid w:val="003434B7"/>
    <w:rsid w:val="00350D25"/>
    <w:rsid w:val="003618E6"/>
    <w:rsid w:val="00362865"/>
    <w:rsid w:val="003661DE"/>
    <w:rsid w:val="00372BE4"/>
    <w:rsid w:val="00375A75"/>
    <w:rsid w:val="003900A8"/>
    <w:rsid w:val="00395239"/>
    <w:rsid w:val="003A1AFD"/>
    <w:rsid w:val="003A309D"/>
    <w:rsid w:val="003A7FC8"/>
    <w:rsid w:val="003B205C"/>
    <w:rsid w:val="003B2F36"/>
    <w:rsid w:val="003B7BC8"/>
    <w:rsid w:val="003C2D91"/>
    <w:rsid w:val="003C3609"/>
    <w:rsid w:val="003D16D9"/>
    <w:rsid w:val="003D6606"/>
    <w:rsid w:val="003E2AAB"/>
    <w:rsid w:val="003E70F8"/>
    <w:rsid w:val="003F4E9D"/>
    <w:rsid w:val="0040229A"/>
    <w:rsid w:val="00403C71"/>
    <w:rsid w:val="00415D7E"/>
    <w:rsid w:val="00426901"/>
    <w:rsid w:val="00434769"/>
    <w:rsid w:val="00434BB1"/>
    <w:rsid w:val="004430FB"/>
    <w:rsid w:val="00445A52"/>
    <w:rsid w:val="00460583"/>
    <w:rsid w:val="004671DC"/>
    <w:rsid w:val="00472171"/>
    <w:rsid w:val="00475A04"/>
    <w:rsid w:val="004761E5"/>
    <w:rsid w:val="0047799E"/>
    <w:rsid w:val="004832CB"/>
    <w:rsid w:val="00483E7D"/>
    <w:rsid w:val="004867B2"/>
    <w:rsid w:val="00487350"/>
    <w:rsid w:val="00490BBF"/>
    <w:rsid w:val="00492835"/>
    <w:rsid w:val="004A0503"/>
    <w:rsid w:val="004A7316"/>
    <w:rsid w:val="004B7433"/>
    <w:rsid w:val="004B7583"/>
    <w:rsid w:val="004C2593"/>
    <w:rsid w:val="004C5161"/>
    <w:rsid w:val="004C734C"/>
    <w:rsid w:val="004C791E"/>
    <w:rsid w:val="004D280A"/>
    <w:rsid w:val="004D361F"/>
    <w:rsid w:val="004E09A3"/>
    <w:rsid w:val="004E1DFE"/>
    <w:rsid w:val="004E208F"/>
    <w:rsid w:val="004E639B"/>
    <w:rsid w:val="004F0391"/>
    <w:rsid w:val="004F46E9"/>
    <w:rsid w:val="00500497"/>
    <w:rsid w:val="00502553"/>
    <w:rsid w:val="0050559E"/>
    <w:rsid w:val="00514234"/>
    <w:rsid w:val="0052673F"/>
    <w:rsid w:val="00526DCF"/>
    <w:rsid w:val="00526F8C"/>
    <w:rsid w:val="005317D3"/>
    <w:rsid w:val="00532C95"/>
    <w:rsid w:val="00532ED6"/>
    <w:rsid w:val="00537373"/>
    <w:rsid w:val="0054365E"/>
    <w:rsid w:val="00544876"/>
    <w:rsid w:val="00544A50"/>
    <w:rsid w:val="00546DC1"/>
    <w:rsid w:val="005537FC"/>
    <w:rsid w:val="005551EE"/>
    <w:rsid w:val="005628DA"/>
    <w:rsid w:val="00570AC8"/>
    <w:rsid w:val="00571AE1"/>
    <w:rsid w:val="00572DFC"/>
    <w:rsid w:val="00582E7B"/>
    <w:rsid w:val="005919A6"/>
    <w:rsid w:val="0059280E"/>
    <w:rsid w:val="005969F8"/>
    <w:rsid w:val="005A0EFE"/>
    <w:rsid w:val="005A5CB7"/>
    <w:rsid w:val="005B1313"/>
    <w:rsid w:val="005B379C"/>
    <w:rsid w:val="005B3934"/>
    <w:rsid w:val="005C096F"/>
    <w:rsid w:val="005D0EC9"/>
    <w:rsid w:val="005D15C2"/>
    <w:rsid w:val="005E16D7"/>
    <w:rsid w:val="005E59D3"/>
    <w:rsid w:val="005E6E93"/>
    <w:rsid w:val="005E7020"/>
    <w:rsid w:val="005F0FB9"/>
    <w:rsid w:val="005F387F"/>
    <w:rsid w:val="005F44BA"/>
    <w:rsid w:val="005F513F"/>
    <w:rsid w:val="005F59D1"/>
    <w:rsid w:val="005F6EE0"/>
    <w:rsid w:val="00601C91"/>
    <w:rsid w:val="00602397"/>
    <w:rsid w:val="0060405D"/>
    <w:rsid w:val="00605B47"/>
    <w:rsid w:val="00607142"/>
    <w:rsid w:val="00615BB9"/>
    <w:rsid w:val="006275AB"/>
    <w:rsid w:val="00630164"/>
    <w:rsid w:val="00632894"/>
    <w:rsid w:val="00645120"/>
    <w:rsid w:val="006458ED"/>
    <w:rsid w:val="00647843"/>
    <w:rsid w:val="00652450"/>
    <w:rsid w:val="00655D54"/>
    <w:rsid w:val="00660B97"/>
    <w:rsid w:val="00661374"/>
    <w:rsid w:val="0066393F"/>
    <w:rsid w:val="00663B6D"/>
    <w:rsid w:val="00664F25"/>
    <w:rsid w:val="00681D59"/>
    <w:rsid w:val="006854CF"/>
    <w:rsid w:val="00690596"/>
    <w:rsid w:val="00695F50"/>
    <w:rsid w:val="006A0E8A"/>
    <w:rsid w:val="006A2DDA"/>
    <w:rsid w:val="006B1556"/>
    <w:rsid w:val="006B1568"/>
    <w:rsid w:val="006B4621"/>
    <w:rsid w:val="006B5543"/>
    <w:rsid w:val="006D0FE4"/>
    <w:rsid w:val="006E22F3"/>
    <w:rsid w:val="006E4ADC"/>
    <w:rsid w:val="006E597E"/>
    <w:rsid w:val="006E60E5"/>
    <w:rsid w:val="00700B42"/>
    <w:rsid w:val="0070248D"/>
    <w:rsid w:val="0072512C"/>
    <w:rsid w:val="0072537B"/>
    <w:rsid w:val="007254B4"/>
    <w:rsid w:val="00731720"/>
    <w:rsid w:val="0073764D"/>
    <w:rsid w:val="00740C28"/>
    <w:rsid w:val="00740E1A"/>
    <w:rsid w:val="00754F3B"/>
    <w:rsid w:val="00757C8B"/>
    <w:rsid w:val="0076007E"/>
    <w:rsid w:val="00760576"/>
    <w:rsid w:val="007707EA"/>
    <w:rsid w:val="00770D58"/>
    <w:rsid w:val="00777F70"/>
    <w:rsid w:val="007824D3"/>
    <w:rsid w:val="0078307B"/>
    <w:rsid w:val="00786FFC"/>
    <w:rsid w:val="00787EB3"/>
    <w:rsid w:val="007904ED"/>
    <w:rsid w:val="007922E4"/>
    <w:rsid w:val="00796F03"/>
    <w:rsid w:val="00797A2C"/>
    <w:rsid w:val="007B1FFE"/>
    <w:rsid w:val="007B2779"/>
    <w:rsid w:val="007C1AF2"/>
    <w:rsid w:val="007C2DCE"/>
    <w:rsid w:val="007D0D4B"/>
    <w:rsid w:val="007D21F4"/>
    <w:rsid w:val="007D2737"/>
    <w:rsid w:val="007E0619"/>
    <w:rsid w:val="007E11FC"/>
    <w:rsid w:val="007E2C40"/>
    <w:rsid w:val="007F4579"/>
    <w:rsid w:val="007F7FF5"/>
    <w:rsid w:val="0080242E"/>
    <w:rsid w:val="00807E50"/>
    <w:rsid w:val="0081212C"/>
    <w:rsid w:val="0081288E"/>
    <w:rsid w:val="00816A8D"/>
    <w:rsid w:val="00816D70"/>
    <w:rsid w:val="00820053"/>
    <w:rsid w:val="00821E32"/>
    <w:rsid w:val="00832D92"/>
    <w:rsid w:val="00847406"/>
    <w:rsid w:val="00851912"/>
    <w:rsid w:val="00852877"/>
    <w:rsid w:val="00855107"/>
    <w:rsid w:val="00860FA3"/>
    <w:rsid w:val="00863184"/>
    <w:rsid w:val="00863B70"/>
    <w:rsid w:val="0086673D"/>
    <w:rsid w:val="00867AA4"/>
    <w:rsid w:val="00867AE7"/>
    <w:rsid w:val="00867C88"/>
    <w:rsid w:val="00875A1C"/>
    <w:rsid w:val="00886602"/>
    <w:rsid w:val="0089372C"/>
    <w:rsid w:val="0089586F"/>
    <w:rsid w:val="008B3555"/>
    <w:rsid w:val="008B3DFD"/>
    <w:rsid w:val="008B74CF"/>
    <w:rsid w:val="008C2A07"/>
    <w:rsid w:val="008C41DE"/>
    <w:rsid w:val="008E1A01"/>
    <w:rsid w:val="008E44AE"/>
    <w:rsid w:val="008E47AB"/>
    <w:rsid w:val="008E67EB"/>
    <w:rsid w:val="008F41CD"/>
    <w:rsid w:val="008F54CB"/>
    <w:rsid w:val="00901861"/>
    <w:rsid w:val="00904AC6"/>
    <w:rsid w:val="00905F27"/>
    <w:rsid w:val="00907A14"/>
    <w:rsid w:val="00914265"/>
    <w:rsid w:val="00915680"/>
    <w:rsid w:val="00925092"/>
    <w:rsid w:val="00925CF6"/>
    <w:rsid w:val="00930952"/>
    <w:rsid w:val="00932BB8"/>
    <w:rsid w:val="0094723B"/>
    <w:rsid w:val="009527D6"/>
    <w:rsid w:val="00953B57"/>
    <w:rsid w:val="00954DA9"/>
    <w:rsid w:val="009557E6"/>
    <w:rsid w:val="00956487"/>
    <w:rsid w:val="00957D2B"/>
    <w:rsid w:val="00960DFE"/>
    <w:rsid w:val="0096230F"/>
    <w:rsid w:val="009636BA"/>
    <w:rsid w:val="00965E3A"/>
    <w:rsid w:val="00966636"/>
    <w:rsid w:val="0096697B"/>
    <w:rsid w:val="00970755"/>
    <w:rsid w:val="009725B7"/>
    <w:rsid w:val="00972E2F"/>
    <w:rsid w:val="0097471A"/>
    <w:rsid w:val="009856BB"/>
    <w:rsid w:val="00990959"/>
    <w:rsid w:val="00990FE8"/>
    <w:rsid w:val="009919BF"/>
    <w:rsid w:val="009A1445"/>
    <w:rsid w:val="009A2943"/>
    <w:rsid w:val="009A4B00"/>
    <w:rsid w:val="009B2C1A"/>
    <w:rsid w:val="009B2FBB"/>
    <w:rsid w:val="009B4A82"/>
    <w:rsid w:val="009C3047"/>
    <w:rsid w:val="009C5D11"/>
    <w:rsid w:val="009C7060"/>
    <w:rsid w:val="009D14A8"/>
    <w:rsid w:val="009D42BF"/>
    <w:rsid w:val="009E4163"/>
    <w:rsid w:val="009F2B12"/>
    <w:rsid w:val="009F31BB"/>
    <w:rsid w:val="009F4956"/>
    <w:rsid w:val="009F66E7"/>
    <w:rsid w:val="00A036DC"/>
    <w:rsid w:val="00A0529C"/>
    <w:rsid w:val="00A129D8"/>
    <w:rsid w:val="00A20D43"/>
    <w:rsid w:val="00A2244B"/>
    <w:rsid w:val="00A26B57"/>
    <w:rsid w:val="00A271D5"/>
    <w:rsid w:val="00A31A94"/>
    <w:rsid w:val="00A34CBB"/>
    <w:rsid w:val="00A34FDA"/>
    <w:rsid w:val="00A35EFD"/>
    <w:rsid w:val="00A458D6"/>
    <w:rsid w:val="00A529EA"/>
    <w:rsid w:val="00A53FBD"/>
    <w:rsid w:val="00A72B1E"/>
    <w:rsid w:val="00A73D4A"/>
    <w:rsid w:val="00A743A8"/>
    <w:rsid w:val="00A77FC6"/>
    <w:rsid w:val="00A81409"/>
    <w:rsid w:val="00A819B9"/>
    <w:rsid w:val="00A82DE3"/>
    <w:rsid w:val="00A870C4"/>
    <w:rsid w:val="00A911CE"/>
    <w:rsid w:val="00A953B6"/>
    <w:rsid w:val="00A976DD"/>
    <w:rsid w:val="00A97F52"/>
    <w:rsid w:val="00AB1297"/>
    <w:rsid w:val="00AB1376"/>
    <w:rsid w:val="00AB14A6"/>
    <w:rsid w:val="00AB5A54"/>
    <w:rsid w:val="00AB7B16"/>
    <w:rsid w:val="00AC351A"/>
    <w:rsid w:val="00AE1236"/>
    <w:rsid w:val="00AE2884"/>
    <w:rsid w:val="00AE46D6"/>
    <w:rsid w:val="00AE4BD8"/>
    <w:rsid w:val="00AE5BF2"/>
    <w:rsid w:val="00AF57E6"/>
    <w:rsid w:val="00AF6807"/>
    <w:rsid w:val="00B00929"/>
    <w:rsid w:val="00B02F00"/>
    <w:rsid w:val="00B05AF2"/>
    <w:rsid w:val="00B07B45"/>
    <w:rsid w:val="00B12263"/>
    <w:rsid w:val="00B127C7"/>
    <w:rsid w:val="00B12ADE"/>
    <w:rsid w:val="00B170B5"/>
    <w:rsid w:val="00B20BC3"/>
    <w:rsid w:val="00B24628"/>
    <w:rsid w:val="00B261A3"/>
    <w:rsid w:val="00B2787F"/>
    <w:rsid w:val="00B300DD"/>
    <w:rsid w:val="00B34837"/>
    <w:rsid w:val="00B41EAA"/>
    <w:rsid w:val="00B54C82"/>
    <w:rsid w:val="00B55E95"/>
    <w:rsid w:val="00B57604"/>
    <w:rsid w:val="00B63FBE"/>
    <w:rsid w:val="00B664E8"/>
    <w:rsid w:val="00B703E2"/>
    <w:rsid w:val="00B77E63"/>
    <w:rsid w:val="00B80A0E"/>
    <w:rsid w:val="00B82039"/>
    <w:rsid w:val="00B86ADA"/>
    <w:rsid w:val="00B91DE8"/>
    <w:rsid w:val="00BA09F3"/>
    <w:rsid w:val="00BA0E35"/>
    <w:rsid w:val="00BA2DEC"/>
    <w:rsid w:val="00BA4FF0"/>
    <w:rsid w:val="00BA73FD"/>
    <w:rsid w:val="00BB70A1"/>
    <w:rsid w:val="00BC497F"/>
    <w:rsid w:val="00BC7F68"/>
    <w:rsid w:val="00BE107F"/>
    <w:rsid w:val="00BE1602"/>
    <w:rsid w:val="00BE3D64"/>
    <w:rsid w:val="00BE44DC"/>
    <w:rsid w:val="00C00EAB"/>
    <w:rsid w:val="00C03317"/>
    <w:rsid w:val="00C1525E"/>
    <w:rsid w:val="00C20A95"/>
    <w:rsid w:val="00C20FE9"/>
    <w:rsid w:val="00C21948"/>
    <w:rsid w:val="00C24C55"/>
    <w:rsid w:val="00C332FD"/>
    <w:rsid w:val="00C35012"/>
    <w:rsid w:val="00C37E3A"/>
    <w:rsid w:val="00C44402"/>
    <w:rsid w:val="00C45A88"/>
    <w:rsid w:val="00C53E7D"/>
    <w:rsid w:val="00C54F8F"/>
    <w:rsid w:val="00C56EAD"/>
    <w:rsid w:val="00C60616"/>
    <w:rsid w:val="00C60F11"/>
    <w:rsid w:val="00C64A41"/>
    <w:rsid w:val="00C65A1F"/>
    <w:rsid w:val="00C705E7"/>
    <w:rsid w:val="00C7329E"/>
    <w:rsid w:val="00C74956"/>
    <w:rsid w:val="00C765E5"/>
    <w:rsid w:val="00C7728C"/>
    <w:rsid w:val="00C81443"/>
    <w:rsid w:val="00C81BFD"/>
    <w:rsid w:val="00C844E3"/>
    <w:rsid w:val="00C85A6E"/>
    <w:rsid w:val="00C87D04"/>
    <w:rsid w:val="00C963B0"/>
    <w:rsid w:val="00CA38F5"/>
    <w:rsid w:val="00CA6F4F"/>
    <w:rsid w:val="00CB136F"/>
    <w:rsid w:val="00CB1810"/>
    <w:rsid w:val="00CB21D8"/>
    <w:rsid w:val="00CB31C8"/>
    <w:rsid w:val="00CB3AAB"/>
    <w:rsid w:val="00CB5C6A"/>
    <w:rsid w:val="00CB6B8B"/>
    <w:rsid w:val="00CC08B7"/>
    <w:rsid w:val="00CD1239"/>
    <w:rsid w:val="00CD2F1B"/>
    <w:rsid w:val="00CD40E3"/>
    <w:rsid w:val="00CD4B82"/>
    <w:rsid w:val="00CE12A6"/>
    <w:rsid w:val="00CF0D1C"/>
    <w:rsid w:val="00CF27D9"/>
    <w:rsid w:val="00CF3A0B"/>
    <w:rsid w:val="00CF7740"/>
    <w:rsid w:val="00D000E8"/>
    <w:rsid w:val="00D0047B"/>
    <w:rsid w:val="00D06715"/>
    <w:rsid w:val="00D16638"/>
    <w:rsid w:val="00D239D1"/>
    <w:rsid w:val="00D35953"/>
    <w:rsid w:val="00D35F0E"/>
    <w:rsid w:val="00D41237"/>
    <w:rsid w:val="00D417F8"/>
    <w:rsid w:val="00D45313"/>
    <w:rsid w:val="00D47DE8"/>
    <w:rsid w:val="00D522AD"/>
    <w:rsid w:val="00D5378C"/>
    <w:rsid w:val="00D73A2E"/>
    <w:rsid w:val="00D77379"/>
    <w:rsid w:val="00D77852"/>
    <w:rsid w:val="00D84111"/>
    <w:rsid w:val="00DA01F1"/>
    <w:rsid w:val="00DA1F0F"/>
    <w:rsid w:val="00DA403E"/>
    <w:rsid w:val="00DB0EF2"/>
    <w:rsid w:val="00DB60CF"/>
    <w:rsid w:val="00DB669C"/>
    <w:rsid w:val="00DB765E"/>
    <w:rsid w:val="00DC3D1A"/>
    <w:rsid w:val="00DC5D9C"/>
    <w:rsid w:val="00DE6722"/>
    <w:rsid w:val="00DF0276"/>
    <w:rsid w:val="00DF453B"/>
    <w:rsid w:val="00DF65E0"/>
    <w:rsid w:val="00DF759E"/>
    <w:rsid w:val="00E033D9"/>
    <w:rsid w:val="00E036D4"/>
    <w:rsid w:val="00E045F3"/>
    <w:rsid w:val="00E04612"/>
    <w:rsid w:val="00E056A5"/>
    <w:rsid w:val="00E05C11"/>
    <w:rsid w:val="00E10585"/>
    <w:rsid w:val="00E1466E"/>
    <w:rsid w:val="00E15E99"/>
    <w:rsid w:val="00E21002"/>
    <w:rsid w:val="00E23B8E"/>
    <w:rsid w:val="00E24A50"/>
    <w:rsid w:val="00E32A81"/>
    <w:rsid w:val="00E355F8"/>
    <w:rsid w:val="00E40DB5"/>
    <w:rsid w:val="00E46E9A"/>
    <w:rsid w:val="00E5291A"/>
    <w:rsid w:val="00E53EF6"/>
    <w:rsid w:val="00E624DA"/>
    <w:rsid w:val="00E62BC3"/>
    <w:rsid w:val="00E63965"/>
    <w:rsid w:val="00E6537B"/>
    <w:rsid w:val="00E6550B"/>
    <w:rsid w:val="00E65919"/>
    <w:rsid w:val="00E7298E"/>
    <w:rsid w:val="00E73C70"/>
    <w:rsid w:val="00E7406A"/>
    <w:rsid w:val="00E8775B"/>
    <w:rsid w:val="00E90CCC"/>
    <w:rsid w:val="00E927AF"/>
    <w:rsid w:val="00E942B3"/>
    <w:rsid w:val="00E9435B"/>
    <w:rsid w:val="00E94831"/>
    <w:rsid w:val="00E96307"/>
    <w:rsid w:val="00EA1E40"/>
    <w:rsid w:val="00EB0367"/>
    <w:rsid w:val="00EB57B5"/>
    <w:rsid w:val="00EC18A7"/>
    <w:rsid w:val="00EC512F"/>
    <w:rsid w:val="00ED03CA"/>
    <w:rsid w:val="00ED1232"/>
    <w:rsid w:val="00ED41B2"/>
    <w:rsid w:val="00ED467F"/>
    <w:rsid w:val="00EF04FF"/>
    <w:rsid w:val="00EF4B52"/>
    <w:rsid w:val="00EF5FF6"/>
    <w:rsid w:val="00F0587A"/>
    <w:rsid w:val="00F0659C"/>
    <w:rsid w:val="00F10176"/>
    <w:rsid w:val="00F12966"/>
    <w:rsid w:val="00F12E3F"/>
    <w:rsid w:val="00F168B0"/>
    <w:rsid w:val="00F204F8"/>
    <w:rsid w:val="00F23D6F"/>
    <w:rsid w:val="00F26593"/>
    <w:rsid w:val="00F26FF5"/>
    <w:rsid w:val="00F3536D"/>
    <w:rsid w:val="00F5509A"/>
    <w:rsid w:val="00F562A3"/>
    <w:rsid w:val="00F628C9"/>
    <w:rsid w:val="00F6386A"/>
    <w:rsid w:val="00F67CD2"/>
    <w:rsid w:val="00F70101"/>
    <w:rsid w:val="00F710C7"/>
    <w:rsid w:val="00F716D9"/>
    <w:rsid w:val="00F71BDF"/>
    <w:rsid w:val="00F84AE9"/>
    <w:rsid w:val="00F935B2"/>
    <w:rsid w:val="00F96164"/>
    <w:rsid w:val="00F96F5C"/>
    <w:rsid w:val="00FA1644"/>
    <w:rsid w:val="00FA2DB9"/>
    <w:rsid w:val="00FA36D8"/>
    <w:rsid w:val="00FB263F"/>
    <w:rsid w:val="00FB3BA7"/>
    <w:rsid w:val="00FB503B"/>
    <w:rsid w:val="00FB7DF4"/>
    <w:rsid w:val="00FC0449"/>
    <w:rsid w:val="00FC23F5"/>
    <w:rsid w:val="00FC5EC3"/>
    <w:rsid w:val="00FC77B6"/>
    <w:rsid w:val="00FD17F8"/>
    <w:rsid w:val="00FD4F8D"/>
    <w:rsid w:val="00FE457C"/>
    <w:rsid w:val="00FE482D"/>
    <w:rsid w:val="00FE6DB5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5E1EA0"/>
  <w15:docId w15:val="{B2C13EB2-F5C8-4736-A6E8-8112BF9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BD8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E4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F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BD8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 w:cs="Arial"/>
      <w:sz w:val="16"/>
    </w:rPr>
  </w:style>
  <w:style w:type="paragraph" w:styleId="Header">
    <w:name w:val="header"/>
    <w:aliases w:val="Even"/>
    <w:basedOn w:val="Normal"/>
    <w:rsid w:val="00AE4BD8"/>
    <w:pPr>
      <w:pBdr>
        <w:bottom w:val="single" w:sz="8" w:space="2" w:color="auto"/>
      </w:pBdr>
      <w:tabs>
        <w:tab w:val="right" w:pos="9000"/>
      </w:tabs>
    </w:pPr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rsid w:val="00AE4BD8"/>
  </w:style>
  <w:style w:type="paragraph" w:styleId="Title">
    <w:name w:val="Title"/>
    <w:basedOn w:val="Normal"/>
    <w:qFormat/>
    <w:rsid w:val="00AE4BD8"/>
    <w:rPr>
      <w:rFonts w:ascii="Arial" w:hAnsi="Arial" w:cs="Arial"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rsid w:val="00AE4BD8"/>
    <w:pPr>
      <w:tabs>
        <w:tab w:val="left" w:pos="540"/>
        <w:tab w:val="right" w:leader="dot" w:pos="9000"/>
      </w:tabs>
      <w:spacing w:before="240" w:after="60"/>
    </w:pPr>
    <w:rPr>
      <w:noProof/>
    </w:rPr>
  </w:style>
  <w:style w:type="character" w:styleId="Hyperlink">
    <w:name w:val="Hyperlink"/>
    <w:rsid w:val="00AE4BD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E4BD8"/>
    <w:pPr>
      <w:ind w:left="200"/>
    </w:pPr>
  </w:style>
  <w:style w:type="paragraph" w:styleId="PlainText">
    <w:name w:val="Plain Text"/>
    <w:basedOn w:val="Normal"/>
    <w:link w:val="PlainTextChar"/>
    <w:uiPriority w:val="99"/>
    <w:unhideWhenUsed/>
    <w:rsid w:val="00D778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7852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D7785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86F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86FFC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86FFC"/>
    <w:pPr>
      <w:ind w:left="400"/>
    </w:pPr>
  </w:style>
  <w:style w:type="paragraph" w:customStyle="1" w:styleId="bodytext-indent">
    <w:name w:val="body text - indent"/>
    <w:basedOn w:val="Normal"/>
    <w:rsid w:val="00786FFC"/>
    <w:pPr>
      <w:spacing w:before="120" w:after="60" w:line="240" w:lineRule="exact"/>
      <w:ind w:left="1440" w:firstLine="216"/>
    </w:pPr>
    <w:rPr>
      <w:rFonts w:ascii="NewCenturySchlbk" w:hAnsi="NewCenturySchlbk"/>
      <w:szCs w:val="20"/>
    </w:rPr>
  </w:style>
  <w:style w:type="paragraph" w:customStyle="1" w:styleId="code">
    <w:name w:val="code"/>
    <w:link w:val="codeChar"/>
    <w:rsid w:val="00786FFC"/>
    <w:pPr>
      <w:spacing w:before="120" w:after="120"/>
      <w:ind w:left="1728"/>
    </w:pPr>
    <w:rPr>
      <w:rFonts w:ascii="Courier" w:hAnsi="Courier"/>
      <w:noProof/>
      <w:sz w:val="18"/>
    </w:rPr>
  </w:style>
  <w:style w:type="character" w:customStyle="1" w:styleId="code-font">
    <w:name w:val="code-font"/>
    <w:rsid w:val="00786FFC"/>
    <w:rPr>
      <w:rFonts w:ascii="Courier" w:hAnsi="Courier"/>
      <w:b/>
      <w:sz w:val="20"/>
    </w:rPr>
  </w:style>
  <w:style w:type="paragraph" w:customStyle="1" w:styleId="Header-1boarder">
    <w:name w:val="Header-1 boarder"/>
    <w:rsid w:val="00786FFC"/>
    <w:pPr>
      <w:pBdr>
        <w:bottom w:val="single" w:sz="36" w:space="1" w:color="auto"/>
      </w:pBdr>
      <w:spacing w:after="480"/>
      <w:ind w:firstLine="2160"/>
    </w:pPr>
    <w:rPr>
      <w:noProof/>
    </w:rPr>
  </w:style>
  <w:style w:type="paragraph" w:customStyle="1" w:styleId="num-list">
    <w:name w:val="num-list"/>
    <w:link w:val="num-listChar"/>
    <w:rsid w:val="00786FFC"/>
    <w:pPr>
      <w:numPr>
        <w:numId w:val="6"/>
      </w:numPr>
      <w:spacing w:before="80" w:after="80"/>
    </w:pPr>
    <w:rPr>
      <w:rFonts w:ascii="NewCenturySchlbk" w:hAnsi="NewCenturySchlbk"/>
    </w:rPr>
  </w:style>
  <w:style w:type="paragraph" w:customStyle="1" w:styleId="num-listpara">
    <w:name w:val="num-list para"/>
    <w:basedOn w:val="num-list"/>
    <w:link w:val="num-listparaChar"/>
    <w:rsid w:val="00786FFC"/>
    <w:pPr>
      <w:numPr>
        <w:numId w:val="0"/>
      </w:numPr>
      <w:ind w:left="1987"/>
    </w:pPr>
  </w:style>
  <w:style w:type="paragraph" w:customStyle="1" w:styleId="chap-toc3">
    <w:name w:val="chap-toc:3"/>
    <w:basedOn w:val="Normal"/>
    <w:rsid w:val="00786FFC"/>
    <w:pPr>
      <w:spacing w:line="200" w:lineRule="exact"/>
      <w:ind w:left="2232"/>
    </w:pPr>
    <w:rPr>
      <w:rFonts w:ascii="NewCenturySchlbk" w:hAnsi="NewCenturySchlbk"/>
      <w:i/>
      <w:sz w:val="17"/>
      <w:szCs w:val="20"/>
    </w:rPr>
  </w:style>
  <w:style w:type="paragraph" w:customStyle="1" w:styleId="listbullet1">
    <w:name w:val="list:bullet:1"/>
    <w:basedOn w:val="Normal"/>
    <w:rsid w:val="00786FFC"/>
    <w:pPr>
      <w:numPr>
        <w:numId w:val="5"/>
      </w:numPr>
      <w:tabs>
        <w:tab w:val="clear" w:pos="2088"/>
        <w:tab w:val="left" w:pos="1987"/>
      </w:tabs>
      <w:spacing w:before="20" w:after="40"/>
      <w:ind w:left="1987" w:hanging="331"/>
    </w:pPr>
    <w:rPr>
      <w:rFonts w:ascii="NewCenturySchlbk" w:hAnsi="NewCenturySchlbk"/>
      <w:szCs w:val="20"/>
    </w:rPr>
  </w:style>
  <w:style w:type="character" w:customStyle="1" w:styleId="Bold">
    <w:name w:val="Bold"/>
    <w:rsid w:val="00786FFC"/>
    <w:rPr>
      <w:b/>
    </w:rPr>
  </w:style>
  <w:style w:type="character" w:customStyle="1" w:styleId="codeChar">
    <w:name w:val="code Char"/>
    <w:link w:val="code"/>
    <w:rsid w:val="00786FFC"/>
    <w:rPr>
      <w:rFonts w:ascii="Courier" w:hAnsi="Courier"/>
      <w:noProof/>
      <w:sz w:val="18"/>
      <w:lang w:val="en-US" w:eastAsia="en-US" w:bidi="ar-SA"/>
    </w:rPr>
  </w:style>
  <w:style w:type="character" w:customStyle="1" w:styleId="num-listChar">
    <w:name w:val="num-list Char"/>
    <w:link w:val="num-list"/>
    <w:rsid w:val="00786FFC"/>
    <w:rPr>
      <w:rFonts w:ascii="NewCenturySchlbk" w:hAnsi="NewCenturySchlbk"/>
      <w:lang w:val="en-US" w:eastAsia="en-US" w:bidi="ar-SA"/>
    </w:rPr>
  </w:style>
  <w:style w:type="character" w:customStyle="1" w:styleId="num-listparaChar">
    <w:name w:val="num-list para Char"/>
    <w:basedOn w:val="num-listChar"/>
    <w:link w:val="num-listpara"/>
    <w:rsid w:val="00786FFC"/>
    <w:rPr>
      <w:rFonts w:ascii="NewCenturySchlbk" w:hAnsi="NewCenturySchlbk"/>
      <w:lang w:val="en-US" w:eastAsia="en-US" w:bidi="ar-SA"/>
    </w:rPr>
  </w:style>
  <w:style w:type="character" w:customStyle="1" w:styleId="Heading1Char">
    <w:name w:val="Heading 1 Char"/>
    <w:link w:val="Heading1"/>
    <w:rsid w:val="009527D6"/>
    <w:rPr>
      <w:rFonts w:ascii="Arial" w:hAnsi="Arial" w:cs="Arial"/>
      <w:b/>
      <w:bCs/>
      <w:kern w:val="32"/>
      <w:sz w:val="32"/>
      <w:szCs w:val="32"/>
    </w:rPr>
  </w:style>
  <w:style w:type="character" w:customStyle="1" w:styleId="maintable">
    <w:name w:val="main_table"/>
    <w:rsid w:val="00F5509A"/>
  </w:style>
  <w:style w:type="paragraph" w:styleId="BalloonText">
    <w:name w:val="Balloon Text"/>
    <w:basedOn w:val="Normal"/>
    <w:link w:val="BalloonTextChar"/>
    <w:uiPriority w:val="99"/>
    <w:semiHidden/>
    <w:unhideWhenUsed/>
    <w:rsid w:val="00A7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1B"/>
    <w:rPr>
      <w:b/>
      <w:bCs/>
    </w:rPr>
  </w:style>
  <w:style w:type="paragraph" w:styleId="ListParagraph">
    <w:name w:val="List Paragraph"/>
    <w:basedOn w:val="Normal"/>
    <w:uiPriority w:val="34"/>
    <w:qFormat/>
    <w:rsid w:val="007E06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C91"/>
  </w:style>
  <w:style w:type="character" w:styleId="Emphasis">
    <w:name w:val="Emphasis"/>
    <w:basedOn w:val="DefaultParagraphFont"/>
    <w:uiPriority w:val="20"/>
    <w:qFormat/>
    <w:rsid w:val="00086C40"/>
    <w:rPr>
      <w:i/>
      <w:iCs/>
    </w:rPr>
  </w:style>
  <w:style w:type="character" w:styleId="Strong">
    <w:name w:val="Strong"/>
    <w:basedOn w:val="DefaultParagraphFont"/>
    <w:uiPriority w:val="22"/>
    <w:qFormat/>
    <w:rsid w:val="0024065F"/>
    <w:rPr>
      <w:b/>
      <w:bCs/>
    </w:rPr>
  </w:style>
  <w:style w:type="paragraph" w:styleId="NormalWeb">
    <w:name w:val="Normal (Web)"/>
    <w:basedOn w:val="Normal"/>
    <w:uiPriority w:val="99"/>
    <w:unhideWhenUsed/>
    <w:rsid w:val="00B170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I xmlns="834967e6-7e19-418b-822b-8ad5c83d3b78">SAS Macro</API>
    <Purpose xmlns="834967e6-7e19-418b-822b-8ad5c83d3b78">Documentation</Purpo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C12529170C64C86AF880C79EAF71C" ma:contentTypeVersion="3" ma:contentTypeDescription="Create a new document." ma:contentTypeScope="" ma:versionID="ba6419e70e04d587913ef133567be435">
  <xsd:schema xmlns:xsd="http://www.w3.org/2001/XMLSchema" xmlns:xs="http://www.w3.org/2001/XMLSchema" xmlns:p="http://schemas.microsoft.com/office/2006/metadata/properties" xmlns:ns2="834967e6-7e19-418b-822b-8ad5c83d3b78" xmlns:ns3="7fe8187b-4549-4625-9859-3de2db9053ca" targetNamespace="http://schemas.microsoft.com/office/2006/metadata/properties" ma:root="true" ma:fieldsID="d829457bf384302000a4fe5bce38f0a4" ns2:_="" ns3:_="">
    <xsd:import namespace="834967e6-7e19-418b-822b-8ad5c83d3b78"/>
    <xsd:import namespace="7fe8187b-4549-4625-9859-3de2db9053ca"/>
    <xsd:element name="properties">
      <xsd:complexType>
        <xsd:sequence>
          <xsd:element name="documentManagement">
            <xsd:complexType>
              <xsd:all>
                <xsd:element ref="ns2:Purpose" minOccurs="0"/>
                <xsd:element ref="ns2:AP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967e6-7e19-418b-822b-8ad5c83d3b78" elementFormDefault="qualified">
    <xsd:import namespace="http://schemas.microsoft.com/office/2006/documentManagement/types"/>
    <xsd:import namespace="http://schemas.microsoft.com/office/infopath/2007/PartnerControls"/>
    <xsd:element name="Purpose" ma:index="8" nillable="true" ma:displayName="Purpose" ma:format="Dropdown" ma:internalName="Purpose">
      <xsd:simpleType>
        <xsd:restriction base="dms:Choice">
          <xsd:enumeration value="Charter"/>
          <xsd:enumeration value="Design"/>
          <xsd:enumeration value="Documentation"/>
          <xsd:enumeration value="Issue Tracking"/>
          <xsd:enumeration value="Iteration Transition"/>
          <xsd:enumeration value="Meeting Minutes"/>
          <xsd:enumeration value="Release Notes"/>
          <xsd:enumeration value="Requirements"/>
          <xsd:enumeration value="Retrospective"/>
          <xsd:enumeration value="Team Agreements"/>
        </xsd:restriction>
      </xsd:simpleType>
    </xsd:element>
    <xsd:element name="API" ma:index="9" nillable="true" ma:displayName="API" ma:format="Dropdown" ma:internalName="API">
      <xsd:simpleType>
        <xsd:restriction base="dms:Choice">
          <xsd:enumeration value="Both"/>
          <xsd:enumeration value="Java"/>
          <xsd:enumeration value="SAS Macr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187b-4549-4625-9859-3de2db905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4F1D-0642-46DC-AAEE-5FA853452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CF323-2A1E-4AE7-96C6-0E5B6E52540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fe8187b-4549-4625-9859-3de2db9053ca"/>
    <ds:schemaRef ds:uri="834967e6-7e19-418b-822b-8ad5c83d3b7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A0E280-1B2C-4E9B-989D-B2DA5B55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967e6-7e19-418b-822b-8ad5c83d3b78"/>
    <ds:schemaRef ds:uri="7fe8187b-4549-4625-9859-3de2db905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1C822-51E5-4492-A4CB-5E7386C3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800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Macro API 2.1 Release Notes</vt:lpstr>
    </vt:vector>
  </TitlesOfParts>
  <Manager/>
  <Company>SAS Institute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Macro API 2.1 Release Notes</dc:title>
  <dc:subject/>
  <dc:creator>Shari Forvendel</dc:creator>
  <cp:lastModifiedBy>Shari Forvendel</cp:lastModifiedBy>
  <cp:revision>143</cp:revision>
  <cp:lastPrinted>2017-01-26T19:01:00Z</cp:lastPrinted>
  <dcterms:created xsi:type="dcterms:W3CDTF">2019-04-09T16:20:00Z</dcterms:created>
  <dcterms:modified xsi:type="dcterms:W3CDTF">2019-04-16T18:28:00Z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0x010100750C12529170C64C86AF880C79EAF71C</vt:lpwstr>
  </property>
</Properties>
</file>