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21" w:rsidRDefault="00F5509A">
      <w:r>
        <w:rPr>
          <w:noProof/>
          <w:lang w:eastAsia="ja-JP"/>
        </w:rPr>
        <w:drawing>
          <wp:inline distT="0" distB="0" distL="0" distR="0">
            <wp:extent cx="1524000" cy="350520"/>
            <wp:effectExtent l="0" t="0" r="0" b="0"/>
            <wp:docPr id="1" name="Picture 1" descr="http://sww.sas.com/sasbrand/images/SAS_TPTK/Horizontal/for_White-Light_background/S285_sas100K_TPTK40K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sas.com/sasbrand/images/SAS_TPTK/Horizontal/for_White-Light_background/S285_sas100K_TPTK40K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50520"/>
                    </a:xfrm>
                    <a:prstGeom prst="rect">
                      <a:avLst/>
                    </a:prstGeom>
                    <a:noFill/>
                    <a:ln>
                      <a:noFill/>
                    </a:ln>
                  </pic:spPr>
                </pic:pic>
              </a:graphicData>
            </a:graphic>
          </wp:inline>
        </w:drawing>
      </w:r>
      <w:r w:rsidR="00035600">
        <w:t xml:space="preserve">                           </w:t>
      </w:r>
    </w:p>
    <w:p w:rsidR="00886602" w:rsidRDefault="00886602" w:rsidP="00886602">
      <w:pPr>
        <w:pStyle w:val="Header"/>
      </w:pPr>
      <w:bookmarkStart w:id="0" w:name="_Toc534611604"/>
      <w:bookmarkStart w:id="1" w:name="_Toc534614937"/>
    </w:p>
    <w:p w:rsidR="00AE4BD8" w:rsidRDefault="00F5509A" w:rsidP="00AE4BD8">
      <w:r>
        <w:rPr>
          <w:noProof/>
          <w:lang w:eastAsia="ja-JP"/>
        </w:rPr>
        <mc:AlternateContent>
          <mc:Choice Requires="wps">
            <w:drawing>
              <wp:anchor distT="0" distB="0" distL="114300" distR="114300" simplePos="0" relativeHeight="251657728" behindDoc="0" locked="0" layoutInCell="1" allowOverlap="1" wp14:anchorId="5CA98102" wp14:editId="6DC71E8A">
                <wp:simplePos x="0" y="0"/>
                <wp:positionH relativeFrom="column">
                  <wp:posOffset>-66675</wp:posOffset>
                </wp:positionH>
                <wp:positionV relativeFrom="paragraph">
                  <wp:posOffset>25400</wp:posOffset>
                </wp:positionV>
                <wp:extent cx="6972300" cy="8153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15340"/>
                        </a:xfrm>
                        <a:prstGeom prst="rect">
                          <a:avLst/>
                        </a:prstGeom>
                        <a:solidFill>
                          <a:srgbClr val="0035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30E" w:rsidRDefault="00E9130E" w:rsidP="00D77852">
                            <w:pPr>
                              <w:jc w:val="center"/>
                              <w:rPr>
                                <w:b/>
                                <w:bCs/>
                                <w:i/>
                                <w:iCs/>
                                <w:color w:val="FFFFFF"/>
                                <w:sz w:val="28"/>
                              </w:rPr>
                            </w:pPr>
                            <w:r>
                              <w:rPr>
                                <w:b/>
                                <w:bCs/>
                                <w:i/>
                                <w:iCs/>
                                <w:color w:val="FFFFFF"/>
                                <w:sz w:val="28"/>
                              </w:rPr>
                              <w:t>SAS® Life Science Analytics Framework API 1.8</w:t>
                            </w:r>
                            <w:r w:rsidR="00F40AE3">
                              <w:rPr>
                                <w:b/>
                                <w:bCs/>
                                <w:i/>
                                <w:iCs/>
                                <w:color w:val="FFFFFF"/>
                                <w:sz w:val="28"/>
                              </w:rPr>
                              <w:t>.1</w:t>
                            </w:r>
                          </w:p>
                          <w:p w:rsidR="00E9130E" w:rsidRDefault="00E9130E" w:rsidP="00AE4BD8">
                            <w:pPr>
                              <w:jc w:val="center"/>
                              <w:rPr>
                                <w:b/>
                                <w:bCs/>
                                <w:i/>
                                <w:iCs/>
                                <w:color w:val="FFFFFF"/>
                                <w:sz w:val="28"/>
                              </w:rPr>
                            </w:pPr>
                            <w:r>
                              <w:rPr>
                                <w:b/>
                                <w:bCs/>
                                <w:i/>
                                <w:iCs/>
                                <w:color w:val="FFFFFF"/>
                                <w:sz w:val="28"/>
                              </w:rPr>
                              <w:t>Release Notes</w:t>
                            </w:r>
                          </w:p>
                          <w:p w:rsidR="00E9130E" w:rsidRDefault="00F40AE3" w:rsidP="00AE4BD8">
                            <w:pPr>
                              <w:jc w:val="center"/>
                              <w:rPr>
                                <w:b/>
                                <w:bCs/>
                                <w:i/>
                                <w:iCs/>
                                <w:color w:val="FFFFFF"/>
                                <w:sz w:val="28"/>
                              </w:rPr>
                            </w:pPr>
                            <w:r>
                              <w:rPr>
                                <w:b/>
                                <w:bCs/>
                                <w:i/>
                                <w:iCs/>
                                <w:color w:val="FFFFFF"/>
                                <w:sz w:val="28"/>
                              </w:rPr>
                              <w:t>May</w:t>
                            </w:r>
                            <w:r w:rsidR="00E9130E">
                              <w:rPr>
                                <w:b/>
                                <w:bCs/>
                                <w:i/>
                                <w:iCs/>
                                <w:color w:val="FFFFFF"/>
                                <w:sz w:val="28"/>
                              </w:rPr>
                              <w:t xml:space="preserve"> </w:t>
                            </w:r>
                            <w:r>
                              <w:rPr>
                                <w:b/>
                                <w:bCs/>
                                <w:i/>
                                <w:iCs/>
                                <w:color w:val="FFFFFF"/>
                                <w:sz w:val="28"/>
                              </w:rPr>
                              <w:t>5</w:t>
                            </w:r>
                            <w:r w:rsidR="00E9130E">
                              <w:rPr>
                                <w:b/>
                                <w:bCs/>
                                <w:i/>
                                <w:iCs/>
                                <w:color w:val="FFFFFF"/>
                                <w:sz w:val="28"/>
                              </w:rPr>
                              <w:t>, 2017</w:t>
                            </w:r>
                          </w:p>
                          <w:p w:rsidR="00E9130E" w:rsidRDefault="00E9130E" w:rsidP="00AE4BD8"/>
                          <w:p w:rsidR="00E9130E" w:rsidRDefault="00E9130E" w:rsidP="00AE4BD8">
                            <w:pPr>
                              <w:rPr>
                                <w:b/>
                                <w:bCs/>
                                <w:i/>
                                <w:iCs/>
                                <w:color w:val="FFFFFF"/>
                                <w:sz w:val="28"/>
                              </w:rPr>
                            </w:pPr>
                          </w:p>
                          <w:p w:rsidR="00E9130E" w:rsidRDefault="00E9130E" w:rsidP="00AE4BD8">
                            <w:pPr>
                              <w:rPr>
                                <w:b/>
                                <w:bCs/>
                                <w:i/>
                                <w:iCs/>
                                <w:color w:val="FFFFFF"/>
                                <w:sz w:val="28"/>
                              </w:rPr>
                            </w:pPr>
                            <w:r>
                              <w:rPr>
                                <w:b/>
                                <w:bCs/>
                                <w:i/>
                                <w:iCs/>
                                <w:color w:val="FFFFF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98102" id="_x0000_t202" coordsize="21600,21600" o:spt="202" path="m,l,21600r21600,l21600,xe">
                <v:stroke joinstyle="miter"/>
                <v:path gradientshapeok="t" o:connecttype="rect"/>
              </v:shapetype>
              <v:shape id="Text Box 2" o:spid="_x0000_s1026" type="#_x0000_t202" style="position:absolute;margin-left:-5.25pt;margin-top:2pt;width:549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3zhQIAAA8FAAAOAAAAZHJzL2Uyb0RvYy54bWysVNuO2yAQfa/Uf0C8Z31Z52JrndVemqrS&#10;9iLt9gMI4BgVAwUSe7vqv3fASTbdVlV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" fillcolor="#003599" stroked="f">
                <v:textbox>
                  <w:txbxContent>
                    <w:p w:rsidR="00E9130E" w:rsidRDefault="00E9130E" w:rsidP="00D77852">
                      <w:pPr>
                        <w:jc w:val="center"/>
                        <w:rPr>
                          <w:b/>
                          <w:bCs/>
                          <w:i/>
                          <w:iCs/>
                          <w:color w:val="FFFFFF"/>
                          <w:sz w:val="28"/>
                        </w:rPr>
                      </w:pPr>
                      <w:r>
                        <w:rPr>
                          <w:b/>
                          <w:bCs/>
                          <w:i/>
                          <w:iCs/>
                          <w:color w:val="FFFFFF"/>
                          <w:sz w:val="28"/>
                        </w:rPr>
                        <w:t>SAS® Life Science Analytics Framework API 1.8</w:t>
                      </w:r>
                      <w:r w:rsidR="00F40AE3">
                        <w:rPr>
                          <w:b/>
                          <w:bCs/>
                          <w:i/>
                          <w:iCs/>
                          <w:color w:val="FFFFFF"/>
                          <w:sz w:val="28"/>
                        </w:rPr>
                        <w:t>.1</w:t>
                      </w:r>
                    </w:p>
                    <w:p w:rsidR="00E9130E" w:rsidRDefault="00E9130E" w:rsidP="00AE4BD8">
                      <w:pPr>
                        <w:jc w:val="center"/>
                        <w:rPr>
                          <w:b/>
                          <w:bCs/>
                          <w:i/>
                          <w:iCs/>
                          <w:color w:val="FFFFFF"/>
                          <w:sz w:val="28"/>
                        </w:rPr>
                      </w:pPr>
                      <w:r>
                        <w:rPr>
                          <w:b/>
                          <w:bCs/>
                          <w:i/>
                          <w:iCs/>
                          <w:color w:val="FFFFFF"/>
                          <w:sz w:val="28"/>
                        </w:rPr>
                        <w:t>Release Notes</w:t>
                      </w:r>
                    </w:p>
                    <w:p w:rsidR="00E9130E" w:rsidRDefault="00F40AE3" w:rsidP="00AE4BD8">
                      <w:pPr>
                        <w:jc w:val="center"/>
                        <w:rPr>
                          <w:b/>
                          <w:bCs/>
                          <w:i/>
                          <w:iCs/>
                          <w:color w:val="FFFFFF"/>
                          <w:sz w:val="28"/>
                        </w:rPr>
                      </w:pPr>
                      <w:r>
                        <w:rPr>
                          <w:b/>
                          <w:bCs/>
                          <w:i/>
                          <w:iCs/>
                          <w:color w:val="FFFFFF"/>
                          <w:sz w:val="28"/>
                        </w:rPr>
                        <w:t>May</w:t>
                      </w:r>
                      <w:r w:rsidR="00E9130E">
                        <w:rPr>
                          <w:b/>
                          <w:bCs/>
                          <w:i/>
                          <w:iCs/>
                          <w:color w:val="FFFFFF"/>
                          <w:sz w:val="28"/>
                        </w:rPr>
                        <w:t xml:space="preserve"> </w:t>
                      </w:r>
                      <w:r>
                        <w:rPr>
                          <w:b/>
                          <w:bCs/>
                          <w:i/>
                          <w:iCs/>
                          <w:color w:val="FFFFFF"/>
                          <w:sz w:val="28"/>
                        </w:rPr>
                        <w:t>5</w:t>
                      </w:r>
                      <w:r w:rsidR="00E9130E">
                        <w:rPr>
                          <w:b/>
                          <w:bCs/>
                          <w:i/>
                          <w:iCs/>
                          <w:color w:val="FFFFFF"/>
                          <w:sz w:val="28"/>
                        </w:rPr>
                        <w:t>, 2017</w:t>
                      </w:r>
                    </w:p>
                    <w:p w:rsidR="00E9130E" w:rsidRDefault="00E9130E" w:rsidP="00AE4BD8"/>
                    <w:p w:rsidR="00E9130E" w:rsidRDefault="00E9130E" w:rsidP="00AE4BD8">
                      <w:pPr>
                        <w:rPr>
                          <w:b/>
                          <w:bCs/>
                          <w:i/>
                          <w:iCs/>
                          <w:color w:val="FFFFFF"/>
                          <w:sz w:val="28"/>
                        </w:rPr>
                      </w:pPr>
                    </w:p>
                    <w:p w:rsidR="00E9130E" w:rsidRDefault="00E9130E" w:rsidP="00AE4BD8">
                      <w:pPr>
                        <w:rPr>
                          <w:b/>
                          <w:bCs/>
                          <w:i/>
                          <w:iCs/>
                          <w:color w:val="FFFFFF"/>
                          <w:sz w:val="28"/>
                        </w:rPr>
                      </w:pPr>
                      <w:r>
                        <w:rPr>
                          <w:b/>
                          <w:bCs/>
                          <w:i/>
                          <w:iCs/>
                          <w:color w:val="FFFFFF"/>
                          <w:sz w:val="28"/>
                        </w:rPr>
                        <w:t xml:space="preserve">  </w:t>
                      </w:r>
                    </w:p>
                  </w:txbxContent>
                </v:textbox>
              </v:shape>
            </w:pict>
          </mc:Fallback>
        </mc:AlternateContent>
      </w:r>
    </w:p>
    <w:p w:rsidR="00AE4BD8" w:rsidRDefault="00AE4BD8" w:rsidP="00AE4BD8">
      <w:pPr>
        <w:rPr>
          <w:b/>
          <w:i/>
        </w:rPr>
      </w:pPr>
    </w:p>
    <w:p w:rsidR="00AE4BD8" w:rsidRDefault="00AE4BD8" w:rsidP="00AE4BD8">
      <w:pPr>
        <w:pStyle w:val="TOC1"/>
      </w:pPr>
    </w:p>
    <w:p w:rsidR="00AE4BD8" w:rsidRDefault="00AE4BD8" w:rsidP="00AE4BD8"/>
    <w:p w:rsidR="00AE4BD8" w:rsidRDefault="00AE4BD8" w:rsidP="00AE4BD8"/>
    <w:p w:rsidR="00D9784A" w:rsidRDefault="00AE4BD8" w:rsidP="00D9784A">
      <w:pPr>
        <w:autoSpaceDE w:val="0"/>
        <w:autoSpaceDN w:val="0"/>
        <w:adjustRightInd w:val="0"/>
        <w:rPr>
          <w:sz w:val="24"/>
        </w:rPr>
      </w:pPr>
      <w:r w:rsidRPr="00B54C82">
        <w:rPr>
          <w:sz w:val="24"/>
        </w:rPr>
        <w:br/>
      </w:r>
      <w:bookmarkEnd w:id="0"/>
      <w:bookmarkEnd w:id="1"/>
      <w:r w:rsidR="00D9784A" w:rsidRPr="00B54C82">
        <w:rPr>
          <w:sz w:val="24"/>
        </w:rPr>
        <w:t xml:space="preserve">The SAS® </w:t>
      </w:r>
      <w:r w:rsidR="004254D7">
        <w:rPr>
          <w:sz w:val="24"/>
        </w:rPr>
        <w:t>Life Science Analytics Framework</w:t>
      </w:r>
      <w:r w:rsidR="00D9784A" w:rsidRPr="00B54C82">
        <w:rPr>
          <w:sz w:val="24"/>
        </w:rPr>
        <w:t xml:space="preserve"> (</w:t>
      </w:r>
      <w:r w:rsidR="004254D7">
        <w:rPr>
          <w:sz w:val="24"/>
        </w:rPr>
        <w:t>LSAF)</w:t>
      </w:r>
      <w:r w:rsidR="00D9784A" w:rsidRPr="00B54C82">
        <w:rPr>
          <w:sz w:val="24"/>
        </w:rPr>
        <w:t xml:space="preserve"> API release 1.</w:t>
      </w:r>
      <w:r w:rsidR="004254D7">
        <w:rPr>
          <w:sz w:val="24"/>
        </w:rPr>
        <w:t>8</w:t>
      </w:r>
      <w:r w:rsidR="00F40AE3">
        <w:rPr>
          <w:sz w:val="24"/>
        </w:rPr>
        <w:t>.1</w:t>
      </w:r>
      <w:r w:rsidR="00D9784A" w:rsidRPr="00B54C82">
        <w:rPr>
          <w:sz w:val="24"/>
        </w:rPr>
        <w:t xml:space="preserve"> is available for</w:t>
      </w:r>
      <w:r w:rsidR="00D9784A">
        <w:rPr>
          <w:sz w:val="24"/>
        </w:rPr>
        <w:t xml:space="preserve"> use with</w:t>
      </w:r>
      <w:r w:rsidR="00D9784A" w:rsidRPr="00B54C82">
        <w:rPr>
          <w:sz w:val="24"/>
        </w:rPr>
        <w:t xml:space="preserve"> </w:t>
      </w:r>
      <w:r w:rsidR="004254D7">
        <w:rPr>
          <w:sz w:val="24"/>
        </w:rPr>
        <w:t>LSAF</w:t>
      </w:r>
      <w:r w:rsidR="00D9784A" w:rsidRPr="00B54C82">
        <w:rPr>
          <w:sz w:val="24"/>
        </w:rPr>
        <w:t xml:space="preserve"> Version 4.</w:t>
      </w:r>
      <w:r w:rsidR="0057271D">
        <w:rPr>
          <w:sz w:val="24"/>
        </w:rPr>
        <w:t>7</w:t>
      </w:r>
      <w:r w:rsidR="00C73D59">
        <w:rPr>
          <w:sz w:val="24"/>
        </w:rPr>
        <w:t>.</w:t>
      </w:r>
      <w:r w:rsidR="004254D7">
        <w:rPr>
          <w:sz w:val="24"/>
        </w:rPr>
        <w:t>1</w:t>
      </w:r>
      <w:r w:rsidR="00F40AE3">
        <w:rPr>
          <w:sz w:val="24"/>
        </w:rPr>
        <w:t xml:space="preserve"> and above</w:t>
      </w:r>
      <w:r w:rsidR="004254D7">
        <w:rPr>
          <w:sz w:val="24"/>
        </w:rPr>
        <w:t>.</w:t>
      </w:r>
    </w:p>
    <w:p w:rsidR="00F40AE3" w:rsidRDefault="00F40AE3" w:rsidP="00D9784A">
      <w:pPr>
        <w:autoSpaceDE w:val="0"/>
        <w:autoSpaceDN w:val="0"/>
        <w:adjustRightInd w:val="0"/>
        <w:rPr>
          <w:sz w:val="24"/>
        </w:rPr>
      </w:pPr>
    </w:p>
    <w:p w:rsidR="00F40AE3" w:rsidRDefault="00F40AE3" w:rsidP="00F40AE3">
      <w:pPr>
        <w:autoSpaceDE w:val="0"/>
        <w:autoSpaceDN w:val="0"/>
        <w:adjustRightInd w:val="0"/>
        <w:rPr>
          <w:sz w:val="24"/>
        </w:rPr>
      </w:pPr>
      <w:r>
        <w:rPr>
          <w:sz w:val="24"/>
        </w:rPr>
        <w:t>The table below contains defects fixed in release LSAF API 1.8</w:t>
      </w:r>
      <w:r>
        <w:rPr>
          <w:sz w:val="24"/>
        </w:rPr>
        <w:t>.1</w:t>
      </w:r>
      <w:r>
        <w:rPr>
          <w:sz w:val="24"/>
        </w:rPr>
        <w:t>:</w:t>
      </w:r>
      <w:r>
        <w:rPr>
          <w:sz w:val="24"/>
        </w:rPr>
        <w:br/>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790"/>
        <w:gridCol w:w="6840"/>
      </w:tblGrid>
      <w:tr w:rsidR="00F40AE3" w:rsidRPr="00CA38F5" w:rsidTr="009B2B5E">
        <w:trPr>
          <w:tblHeader/>
        </w:trPr>
        <w:tc>
          <w:tcPr>
            <w:tcW w:w="1368" w:type="dxa"/>
          </w:tcPr>
          <w:p w:rsidR="00F40AE3" w:rsidRPr="00CA38F5" w:rsidRDefault="00F40AE3" w:rsidP="009B2B5E">
            <w:pPr>
              <w:pStyle w:val="PlainText"/>
              <w:rPr>
                <w:rFonts w:ascii="Times New Roman" w:hAnsi="Times New Roman"/>
                <w:b/>
                <w:sz w:val="22"/>
                <w:szCs w:val="22"/>
              </w:rPr>
            </w:pPr>
            <w:r>
              <w:rPr>
                <w:rFonts w:ascii="Times New Roman" w:hAnsi="Times New Roman"/>
                <w:b/>
                <w:sz w:val="22"/>
                <w:szCs w:val="22"/>
              </w:rPr>
              <w:t>Reference</w:t>
            </w:r>
            <w:r w:rsidRPr="00CA38F5">
              <w:rPr>
                <w:rFonts w:ascii="Times New Roman" w:hAnsi="Times New Roman"/>
                <w:b/>
                <w:sz w:val="22"/>
                <w:szCs w:val="22"/>
              </w:rPr>
              <w:t xml:space="preserve"> #</w:t>
            </w:r>
          </w:p>
        </w:tc>
        <w:tc>
          <w:tcPr>
            <w:tcW w:w="2790" w:type="dxa"/>
          </w:tcPr>
          <w:p w:rsidR="00F40AE3" w:rsidRPr="00CA38F5" w:rsidRDefault="00F40AE3" w:rsidP="009B2B5E">
            <w:pPr>
              <w:pStyle w:val="PlainText"/>
              <w:rPr>
                <w:rFonts w:ascii="Times New Roman" w:hAnsi="Times New Roman"/>
                <w:b/>
                <w:sz w:val="22"/>
                <w:szCs w:val="22"/>
              </w:rPr>
            </w:pPr>
            <w:r w:rsidRPr="00CA38F5">
              <w:rPr>
                <w:rFonts w:ascii="Times New Roman" w:hAnsi="Times New Roman"/>
                <w:b/>
                <w:sz w:val="22"/>
                <w:szCs w:val="22"/>
              </w:rPr>
              <w:t>Title</w:t>
            </w:r>
          </w:p>
        </w:tc>
        <w:tc>
          <w:tcPr>
            <w:tcW w:w="6840" w:type="dxa"/>
          </w:tcPr>
          <w:p w:rsidR="00F40AE3" w:rsidRPr="00CA38F5" w:rsidRDefault="00F40AE3" w:rsidP="009B2B5E">
            <w:pPr>
              <w:pStyle w:val="PlainText"/>
              <w:rPr>
                <w:rFonts w:ascii="Times New Roman" w:hAnsi="Times New Roman"/>
                <w:b/>
                <w:sz w:val="22"/>
                <w:szCs w:val="22"/>
              </w:rPr>
            </w:pPr>
            <w:r w:rsidRPr="00CA38F5">
              <w:rPr>
                <w:rFonts w:ascii="Times New Roman" w:hAnsi="Times New Roman"/>
                <w:b/>
                <w:sz w:val="22"/>
                <w:szCs w:val="22"/>
              </w:rPr>
              <w:t>Description</w:t>
            </w:r>
          </w:p>
        </w:tc>
      </w:tr>
      <w:tr w:rsidR="00F40AE3" w:rsidRPr="00F965DA" w:rsidTr="009B2B5E">
        <w:trPr>
          <w:trHeight w:val="602"/>
        </w:trPr>
        <w:tc>
          <w:tcPr>
            <w:tcW w:w="1368" w:type="dxa"/>
            <w:shd w:val="clear" w:color="auto" w:fill="auto"/>
          </w:tcPr>
          <w:p w:rsidR="00F40AE3" w:rsidRPr="00F965DA" w:rsidRDefault="00F40AE3" w:rsidP="009B2B5E">
            <w:pPr>
              <w:rPr>
                <w:sz w:val="22"/>
                <w:szCs w:val="22"/>
              </w:rPr>
            </w:pPr>
            <w:r>
              <w:rPr>
                <w:sz w:val="22"/>
                <w:szCs w:val="22"/>
              </w:rPr>
              <w:t>DE7676</w:t>
            </w:r>
          </w:p>
        </w:tc>
        <w:tc>
          <w:tcPr>
            <w:tcW w:w="2790" w:type="dxa"/>
            <w:shd w:val="clear" w:color="auto" w:fill="auto"/>
          </w:tcPr>
          <w:p w:rsidR="00F40AE3" w:rsidRPr="00F965DA" w:rsidRDefault="00F40AE3" w:rsidP="006B041D">
            <w:pPr>
              <w:rPr>
                <w:sz w:val="22"/>
                <w:szCs w:val="22"/>
              </w:rPr>
            </w:pPr>
            <w:r>
              <w:rPr>
                <w:sz w:val="22"/>
                <w:szCs w:val="22"/>
              </w:rPr>
              <w:t>Job</w:t>
            </w:r>
            <w:r>
              <w:rPr>
                <w:sz w:val="22"/>
                <w:szCs w:val="22"/>
              </w:rPr>
              <w:t>Service:</w:t>
            </w:r>
            <w:r>
              <w:rPr>
                <w:sz w:val="22"/>
                <w:szCs w:val="22"/>
              </w:rPr>
              <w:t xml:space="preserve"> createJobInWorkspace methods </w:t>
            </w:r>
            <w:r w:rsidR="006B041D">
              <w:rPr>
                <w:sz w:val="22"/>
                <w:szCs w:val="22"/>
              </w:rPr>
              <w:t xml:space="preserve">require </w:t>
            </w:r>
            <w:r>
              <w:rPr>
                <w:sz w:val="22"/>
                <w:szCs w:val="22"/>
              </w:rPr>
              <w:t xml:space="preserve">parent path </w:t>
            </w:r>
            <w:r w:rsidR="006B041D">
              <w:rPr>
                <w:sz w:val="22"/>
                <w:szCs w:val="22"/>
              </w:rPr>
              <w:t>to</w:t>
            </w:r>
            <w:r>
              <w:rPr>
                <w:sz w:val="22"/>
                <w:szCs w:val="22"/>
              </w:rPr>
              <w:t xml:space="preserve"> start with /SAS.</w:t>
            </w:r>
          </w:p>
        </w:tc>
        <w:tc>
          <w:tcPr>
            <w:tcW w:w="6840" w:type="dxa"/>
            <w:shd w:val="clear" w:color="auto" w:fill="auto"/>
          </w:tcPr>
          <w:p w:rsidR="00F40AE3" w:rsidRPr="003A1DAC" w:rsidRDefault="00F40AE3" w:rsidP="009B2B5E">
            <w:pPr>
              <w:spacing w:after="240"/>
              <w:rPr>
                <w:sz w:val="22"/>
                <w:szCs w:val="22"/>
              </w:rPr>
            </w:pPr>
            <w:r>
              <w:rPr>
                <w:sz w:val="22"/>
                <w:szCs w:val="22"/>
              </w:rPr>
              <w:t xml:space="preserve">The </w:t>
            </w:r>
            <w:r>
              <w:rPr>
                <w:sz w:val="22"/>
                <w:szCs w:val="22"/>
              </w:rPr>
              <w:t>createJobInWorkspace</w:t>
            </w:r>
            <w:r>
              <w:rPr>
                <w:sz w:val="22"/>
                <w:szCs w:val="22"/>
              </w:rPr>
              <w:t xml:space="preserve"> methods would fail with a ResourceNotFoundException if the parent path did not start with /SAS.  T</w:t>
            </w:r>
            <w:r w:rsidR="00342430">
              <w:rPr>
                <w:sz w:val="22"/>
                <w:szCs w:val="22"/>
              </w:rPr>
              <w:t>his restriction has been removed.</w:t>
            </w:r>
          </w:p>
        </w:tc>
      </w:tr>
      <w:tr w:rsidR="00F40AE3" w:rsidRPr="00F965DA" w:rsidTr="009B2B5E">
        <w:trPr>
          <w:trHeight w:val="602"/>
        </w:trPr>
        <w:tc>
          <w:tcPr>
            <w:tcW w:w="1368" w:type="dxa"/>
            <w:shd w:val="clear" w:color="auto" w:fill="auto"/>
          </w:tcPr>
          <w:p w:rsidR="00F40AE3" w:rsidRDefault="00F40AE3" w:rsidP="009B2B5E">
            <w:pPr>
              <w:rPr>
                <w:sz w:val="22"/>
                <w:szCs w:val="22"/>
              </w:rPr>
            </w:pPr>
            <w:r>
              <w:rPr>
                <w:sz w:val="22"/>
                <w:szCs w:val="22"/>
              </w:rPr>
              <w:t>DE7623</w:t>
            </w:r>
          </w:p>
        </w:tc>
        <w:tc>
          <w:tcPr>
            <w:tcW w:w="2790" w:type="dxa"/>
            <w:shd w:val="clear" w:color="auto" w:fill="auto"/>
          </w:tcPr>
          <w:p w:rsidR="00F40AE3" w:rsidRDefault="00F40AE3" w:rsidP="009B2B5E">
            <w:pPr>
              <w:rPr>
                <w:sz w:val="22"/>
                <w:szCs w:val="22"/>
              </w:rPr>
            </w:pPr>
            <w:r>
              <w:rPr>
                <w:sz w:val="22"/>
                <w:szCs w:val="22"/>
              </w:rPr>
              <w:t>Batch</w:t>
            </w:r>
            <w:r>
              <w:rPr>
                <w:sz w:val="22"/>
                <w:szCs w:val="22"/>
              </w:rPr>
              <w:t>ResourceService:</w:t>
            </w:r>
          </w:p>
          <w:p w:rsidR="00F40AE3" w:rsidRDefault="00F40AE3" w:rsidP="006B041D">
            <w:pPr>
              <w:rPr>
                <w:sz w:val="22"/>
                <w:szCs w:val="22"/>
              </w:rPr>
            </w:pPr>
            <w:r>
              <w:rPr>
                <w:sz w:val="22"/>
                <w:szCs w:val="22"/>
              </w:rPr>
              <w:t xml:space="preserve">uploadAndExpand will return an error if </w:t>
            </w:r>
            <w:r w:rsidR="006B041D">
              <w:rPr>
                <w:sz w:val="22"/>
                <w:szCs w:val="22"/>
              </w:rPr>
              <w:t xml:space="preserve">the </w:t>
            </w:r>
            <w:r>
              <w:rPr>
                <w:sz w:val="22"/>
                <w:szCs w:val="22"/>
              </w:rPr>
              <w:t>zip file</w:t>
            </w:r>
            <w:r w:rsidR="006B041D">
              <w:rPr>
                <w:sz w:val="22"/>
                <w:szCs w:val="22"/>
              </w:rPr>
              <w:t xml:space="preserve"> provided</w:t>
            </w:r>
            <w:r>
              <w:rPr>
                <w:sz w:val="22"/>
                <w:szCs w:val="22"/>
              </w:rPr>
              <w:t xml:space="preserve"> contains </w:t>
            </w:r>
            <w:r w:rsidR="006B041D">
              <w:rPr>
                <w:sz w:val="22"/>
                <w:szCs w:val="22"/>
              </w:rPr>
              <w:t>a path with an ampersand (&amp;)</w:t>
            </w:r>
            <w:r>
              <w:rPr>
                <w:sz w:val="22"/>
                <w:szCs w:val="22"/>
              </w:rPr>
              <w:t>.</w:t>
            </w:r>
          </w:p>
        </w:tc>
        <w:tc>
          <w:tcPr>
            <w:tcW w:w="6840" w:type="dxa"/>
            <w:shd w:val="clear" w:color="auto" w:fill="auto"/>
          </w:tcPr>
          <w:p w:rsidR="00F40AE3" w:rsidRPr="006C45F3" w:rsidRDefault="00F40AE3" w:rsidP="006B041D">
            <w:pPr>
              <w:spacing w:after="240"/>
              <w:rPr>
                <w:color w:val="000000"/>
                <w:sz w:val="22"/>
                <w:szCs w:val="22"/>
              </w:rPr>
            </w:pPr>
            <w:r>
              <w:rPr>
                <w:color w:val="000000"/>
                <w:sz w:val="22"/>
                <w:szCs w:val="22"/>
              </w:rPr>
              <w:t xml:space="preserve">If </w:t>
            </w:r>
            <w:r>
              <w:rPr>
                <w:color w:val="000000"/>
                <w:sz w:val="22"/>
                <w:szCs w:val="22"/>
              </w:rPr>
              <w:t xml:space="preserve">uploadAndExpand is called with a zip file containing a path that </w:t>
            </w:r>
            <w:r w:rsidR="006B041D">
              <w:rPr>
                <w:color w:val="000000"/>
                <w:sz w:val="22"/>
                <w:szCs w:val="22"/>
              </w:rPr>
              <w:t>has</w:t>
            </w:r>
            <w:r>
              <w:rPr>
                <w:color w:val="000000"/>
                <w:sz w:val="22"/>
                <w:szCs w:val="22"/>
              </w:rPr>
              <w:t xml:space="preserve"> an ampersand (&amp;), the files will upload to the system, but the </w:t>
            </w:r>
            <w:r w:rsidR="006B041D">
              <w:rPr>
                <w:color w:val="000000"/>
                <w:sz w:val="22"/>
                <w:szCs w:val="22"/>
              </w:rPr>
              <w:t>ActionStatus returned</w:t>
            </w:r>
            <w:r>
              <w:rPr>
                <w:color w:val="000000"/>
                <w:sz w:val="22"/>
                <w:szCs w:val="22"/>
              </w:rPr>
              <w:t xml:space="preserve"> indicates an error retrieving action status.  </w:t>
            </w:r>
            <w:r>
              <w:rPr>
                <w:color w:val="000000"/>
                <w:sz w:val="22"/>
                <w:szCs w:val="22"/>
              </w:rPr>
              <w:t>As of API release 1.8</w:t>
            </w:r>
            <w:r>
              <w:rPr>
                <w:color w:val="000000"/>
                <w:sz w:val="22"/>
                <w:szCs w:val="22"/>
              </w:rPr>
              <w:t>.1</w:t>
            </w:r>
            <w:r>
              <w:rPr>
                <w:color w:val="000000"/>
                <w:sz w:val="22"/>
                <w:szCs w:val="22"/>
              </w:rPr>
              <w:t xml:space="preserve">, </w:t>
            </w:r>
            <w:r w:rsidR="006B041D">
              <w:rPr>
                <w:color w:val="000000"/>
                <w:sz w:val="22"/>
                <w:szCs w:val="22"/>
              </w:rPr>
              <w:t>the ActionStatus</w:t>
            </w:r>
            <w:r>
              <w:rPr>
                <w:color w:val="000000"/>
                <w:sz w:val="22"/>
                <w:szCs w:val="22"/>
              </w:rPr>
              <w:t xml:space="preserve"> </w:t>
            </w:r>
            <w:r w:rsidR="006B041D">
              <w:rPr>
                <w:color w:val="000000"/>
                <w:sz w:val="22"/>
                <w:szCs w:val="22"/>
              </w:rPr>
              <w:t>returned indicates</w:t>
            </w:r>
            <w:bookmarkStart w:id="2" w:name="_GoBack"/>
            <w:bookmarkEnd w:id="2"/>
            <w:r>
              <w:rPr>
                <w:color w:val="000000"/>
                <w:sz w:val="22"/>
                <w:szCs w:val="22"/>
              </w:rPr>
              <w:t xml:space="preserve"> a successful upload. </w:t>
            </w:r>
          </w:p>
        </w:tc>
      </w:tr>
    </w:tbl>
    <w:p w:rsidR="00F40AE3" w:rsidRDefault="00F40AE3" w:rsidP="00D9784A">
      <w:pPr>
        <w:autoSpaceDE w:val="0"/>
        <w:autoSpaceDN w:val="0"/>
        <w:adjustRightInd w:val="0"/>
        <w:rPr>
          <w:sz w:val="24"/>
        </w:rPr>
      </w:pPr>
    </w:p>
    <w:p w:rsidR="004254D7" w:rsidRDefault="004254D7" w:rsidP="00D9784A">
      <w:pPr>
        <w:autoSpaceDE w:val="0"/>
        <w:autoSpaceDN w:val="0"/>
        <w:adjustRightInd w:val="0"/>
        <w:rPr>
          <w:sz w:val="24"/>
        </w:rPr>
      </w:pPr>
    </w:p>
    <w:p w:rsidR="004254D7" w:rsidRDefault="004254D7" w:rsidP="004254D7">
      <w:pPr>
        <w:autoSpaceDE w:val="0"/>
        <w:autoSpaceDN w:val="0"/>
        <w:adjustRightInd w:val="0"/>
        <w:rPr>
          <w:sz w:val="24"/>
        </w:rPr>
      </w:pPr>
      <w:r>
        <w:rPr>
          <w:sz w:val="24"/>
        </w:rPr>
        <w:t>The table below describes changes to the LSAF API in release 1.8:</w:t>
      </w:r>
    </w:p>
    <w:p w:rsidR="004254D7" w:rsidRDefault="004254D7" w:rsidP="004254D7">
      <w:pPr>
        <w:autoSpaceDE w:val="0"/>
        <w:autoSpaceDN w:val="0"/>
        <w:adjustRightInd w:val="0"/>
        <w:rPr>
          <w:sz w:val="24"/>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520"/>
        <w:gridCol w:w="7110"/>
      </w:tblGrid>
      <w:tr w:rsidR="004254D7" w:rsidRPr="00CA38F5" w:rsidTr="00C7215D">
        <w:trPr>
          <w:tblHeader/>
        </w:trPr>
        <w:tc>
          <w:tcPr>
            <w:tcW w:w="1368" w:type="dxa"/>
          </w:tcPr>
          <w:p w:rsidR="004254D7" w:rsidRPr="00CA38F5" w:rsidRDefault="004254D7" w:rsidP="00443EA4">
            <w:pPr>
              <w:pStyle w:val="PlainText"/>
              <w:rPr>
                <w:rFonts w:ascii="Times New Roman" w:hAnsi="Times New Roman"/>
                <w:b/>
                <w:sz w:val="22"/>
                <w:szCs w:val="22"/>
              </w:rPr>
            </w:pPr>
            <w:r w:rsidRPr="00CA38F5">
              <w:rPr>
                <w:rFonts w:ascii="Times New Roman" w:hAnsi="Times New Roman"/>
                <w:b/>
                <w:sz w:val="22"/>
                <w:szCs w:val="22"/>
              </w:rPr>
              <w:t>Reference #</w:t>
            </w:r>
          </w:p>
        </w:tc>
        <w:tc>
          <w:tcPr>
            <w:tcW w:w="2520" w:type="dxa"/>
          </w:tcPr>
          <w:p w:rsidR="004254D7" w:rsidRPr="00CA38F5" w:rsidRDefault="004254D7" w:rsidP="00443EA4">
            <w:pPr>
              <w:pStyle w:val="PlainText"/>
              <w:rPr>
                <w:rFonts w:ascii="Times New Roman" w:hAnsi="Times New Roman"/>
                <w:b/>
                <w:sz w:val="22"/>
                <w:szCs w:val="22"/>
              </w:rPr>
            </w:pPr>
            <w:r w:rsidRPr="00CA38F5">
              <w:rPr>
                <w:rFonts w:ascii="Times New Roman" w:hAnsi="Times New Roman"/>
                <w:b/>
                <w:sz w:val="22"/>
                <w:szCs w:val="22"/>
              </w:rPr>
              <w:t>Title</w:t>
            </w:r>
          </w:p>
        </w:tc>
        <w:tc>
          <w:tcPr>
            <w:tcW w:w="7110" w:type="dxa"/>
          </w:tcPr>
          <w:p w:rsidR="004254D7" w:rsidRPr="00CA38F5" w:rsidRDefault="004254D7" w:rsidP="00443EA4">
            <w:pPr>
              <w:pStyle w:val="PlainText"/>
              <w:rPr>
                <w:rFonts w:ascii="Times New Roman" w:hAnsi="Times New Roman"/>
                <w:b/>
                <w:sz w:val="22"/>
                <w:szCs w:val="22"/>
              </w:rPr>
            </w:pPr>
            <w:r w:rsidRPr="00CA38F5">
              <w:rPr>
                <w:rFonts w:ascii="Times New Roman" w:hAnsi="Times New Roman"/>
                <w:b/>
                <w:sz w:val="22"/>
                <w:szCs w:val="22"/>
              </w:rPr>
              <w:t>Description</w:t>
            </w:r>
          </w:p>
        </w:tc>
      </w:tr>
      <w:tr w:rsidR="004254D7" w:rsidRPr="00E036D4" w:rsidTr="00C7215D">
        <w:trPr>
          <w:trHeight w:val="602"/>
        </w:trPr>
        <w:tc>
          <w:tcPr>
            <w:tcW w:w="1368" w:type="dxa"/>
            <w:shd w:val="clear" w:color="auto" w:fill="auto"/>
          </w:tcPr>
          <w:p w:rsidR="004254D7" w:rsidRPr="00F965DA" w:rsidRDefault="004254D7" w:rsidP="004254D7">
            <w:pPr>
              <w:rPr>
                <w:sz w:val="22"/>
                <w:szCs w:val="22"/>
              </w:rPr>
            </w:pPr>
            <w:r w:rsidRPr="00F965DA">
              <w:rPr>
                <w:sz w:val="22"/>
                <w:szCs w:val="22"/>
              </w:rPr>
              <w:t>US9119</w:t>
            </w:r>
          </w:p>
        </w:tc>
        <w:tc>
          <w:tcPr>
            <w:tcW w:w="2520" w:type="dxa"/>
            <w:shd w:val="clear" w:color="auto" w:fill="auto"/>
          </w:tcPr>
          <w:p w:rsidR="004254D7" w:rsidRPr="00F965DA" w:rsidRDefault="004254D7" w:rsidP="004254D7">
            <w:pPr>
              <w:rPr>
                <w:sz w:val="22"/>
                <w:szCs w:val="22"/>
              </w:rPr>
            </w:pPr>
            <w:r w:rsidRPr="00F965DA">
              <w:rPr>
                <w:sz w:val="22"/>
                <w:szCs w:val="22"/>
              </w:rPr>
              <w:t>Ch</w:t>
            </w:r>
            <w:r w:rsidR="00F965DA" w:rsidRPr="00F965DA">
              <w:rPr>
                <w:sz w:val="22"/>
                <w:szCs w:val="22"/>
              </w:rPr>
              <w:t>ange current user password</w:t>
            </w:r>
          </w:p>
        </w:tc>
        <w:tc>
          <w:tcPr>
            <w:tcW w:w="7110" w:type="dxa"/>
            <w:shd w:val="clear" w:color="auto" w:fill="auto"/>
          </w:tcPr>
          <w:p w:rsidR="004254D7" w:rsidRPr="00F965DA" w:rsidRDefault="009D4D19" w:rsidP="004254D7">
            <w:pPr>
              <w:spacing w:after="240"/>
              <w:rPr>
                <w:sz w:val="22"/>
                <w:szCs w:val="22"/>
              </w:rPr>
            </w:pPr>
            <w:r w:rsidRPr="00F965DA">
              <w:rPr>
                <w:sz w:val="22"/>
                <w:szCs w:val="22"/>
              </w:rPr>
              <w:t>The method, changePassword, has been added to the UserService to allow changing the current user’s password.</w:t>
            </w:r>
          </w:p>
        </w:tc>
      </w:tr>
      <w:tr w:rsidR="004254D7" w:rsidRPr="00E036D4" w:rsidTr="00C7215D">
        <w:trPr>
          <w:trHeight w:val="602"/>
        </w:trPr>
        <w:tc>
          <w:tcPr>
            <w:tcW w:w="1368" w:type="dxa"/>
            <w:shd w:val="clear" w:color="auto" w:fill="auto"/>
          </w:tcPr>
          <w:p w:rsidR="004254D7" w:rsidRPr="00F965DA" w:rsidRDefault="004254D7" w:rsidP="004254D7">
            <w:pPr>
              <w:rPr>
                <w:sz w:val="22"/>
                <w:szCs w:val="22"/>
              </w:rPr>
            </w:pPr>
            <w:r w:rsidRPr="00F965DA">
              <w:rPr>
                <w:sz w:val="22"/>
                <w:szCs w:val="22"/>
              </w:rPr>
              <w:t>US9120</w:t>
            </w:r>
          </w:p>
        </w:tc>
        <w:tc>
          <w:tcPr>
            <w:tcW w:w="2520" w:type="dxa"/>
            <w:shd w:val="clear" w:color="auto" w:fill="auto"/>
          </w:tcPr>
          <w:p w:rsidR="004254D7" w:rsidRPr="00F965DA" w:rsidRDefault="004254D7" w:rsidP="004254D7">
            <w:pPr>
              <w:rPr>
                <w:sz w:val="22"/>
                <w:szCs w:val="22"/>
              </w:rPr>
            </w:pPr>
            <w:r w:rsidRPr="00F965DA">
              <w:rPr>
                <w:sz w:val="22"/>
                <w:szCs w:val="22"/>
              </w:rPr>
              <w:t>Check for privilege at context</w:t>
            </w:r>
          </w:p>
        </w:tc>
        <w:tc>
          <w:tcPr>
            <w:tcW w:w="7110" w:type="dxa"/>
            <w:shd w:val="clear" w:color="auto" w:fill="auto"/>
          </w:tcPr>
          <w:p w:rsidR="004254D7" w:rsidRPr="00F965DA" w:rsidRDefault="005C77AE" w:rsidP="001E00DB">
            <w:pPr>
              <w:spacing w:after="240"/>
              <w:rPr>
                <w:sz w:val="22"/>
                <w:szCs w:val="22"/>
              </w:rPr>
            </w:pPr>
            <w:r w:rsidRPr="00F965DA">
              <w:rPr>
                <w:sz w:val="22"/>
                <w:szCs w:val="22"/>
              </w:rPr>
              <w:t xml:space="preserve">The method, hasPrivilegeAtContext, has been added to </w:t>
            </w:r>
            <w:r w:rsidR="00120C4B" w:rsidRPr="00F965DA">
              <w:rPr>
                <w:sz w:val="22"/>
                <w:szCs w:val="22"/>
              </w:rPr>
              <w:t xml:space="preserve">the </w:t>
            </w:r>
            <w:r w:rsidRPr="00F965DA">
              <w:rPr>
                <w:sz w:val="22"/>
                <w:szCs w:val="22"/>
              </w:rPr>
              <w:t>RoleAssignmentService to check if a principal has a privilege at a context.</w:t>
            </w:r>
          </w:p>
        </w:tc>
      </w:tr>
      <w:tr w:rsidR="004254D7" w:rsidRPr="00E036D4" w:rsidTr="00C7215D">
        <w:trPr>
          <w:trHeight w:val="602"/>
        </w:trPr>
        <w:tc>
          <w:tcPr>
            <w:tcW w:w="1368" w:type="dxa"/>
            <w:shd w:val="clear" w:color="auto" w:fill="auto"/>
          </w:tcPr>
          <w:p w:rsidR="004254D7" w:rsidRPr="00F965DA" w:rsidRDefault="004254D7" w:rsidP="004254D7">
            <w:pPr>
              <w:rPr>
                <w:sz w:val="22"/>
                <w:szCs w:val="22"/>
              </w:rPr>
            </w:pPr>
            <w:r w:rsidRPr="00F965DA">
              <w:rPr>
                <w:sz w:val="22"/>
                <w:szCs w:val="22"/>
              </w:rPr>
              <w:t>US9122</w:t>
            </w:r>
            <w:r w:rsidR="00E771B7" w:rsidRPr="00F965DA">
              <w:rPr>
                <w:sz w:val="22"/>
                <w:szCs w:val="22"/>
              </w:rPr>
              <w:t>, US9156,</w:t>
            </w:r>
          </w:p>
          <w:p w:rsidR="00E771B7" w:rsidRPr="00F965DA" w:rsidRDefault="00E771B7" w:rsidP="004254D7">
            <w:pPr>
              <w:rPr>
                <w:sz w:val="22"/>
                <w:szCs w:val="22"/>
              </w:rPr>
            </w:pPr>
            <w:r w:rsidRPr="00F965DA">
              <w:rPr>
                <w:sz w:val="22"/>
                <w:szCs w:val="22"/>
              </w:rPr>
              <w:t>US9158,</w:t>
            </w:r>
          </w:p>
          <w:p w:rsidR="00E771B7" w:rsidRPr="00F965DA" w:rsidRDefault="00E771B7" w:rsidP="004254D7">
            <w:pPr>
              <w:rPr>
                <w:sz w:val="22"/>
                <w:szCs w:val="22"/>
              </w:rPr>
            </w:pPr>
            <w:r w:rsidRPr="00F965DA">
              <w:rPr>
                <w:sz w:val="22"/>
                <w:szCs w:val="22"/>
              </w:rPr>
              <w:t>US9183-5,</w:t>
            </w:r>
          </w:p>
          <w:p w:rsidR="00E771B7" w:rsidRPr="00F965DA" w:rsidRDefault="00E771B7" w:rsidP="004254D7">
            <w:pPr>
              <w:rPr>
                <w:sz w:val="22"/>
                <w:szCs w:val="22"/>
              </w:rPr>
            </w:pPr>
            <w:r w:rsidRPr="00F965DA">
              <w:rPr>
                <w:sz w:val="22"/>
                <w:szCs w:val="22"/>
              </w:rPr>
              <w:t>US9189,</w:t>
            </w:r>
          </w:p>
          <w:p w:rsidR="00E771B7" w:rsidRPr="00F965DA" w:rsidRDefault="00E771B7" w:rsidP="004254D7">
            <w:pPr>
              <w:rPr>
                <w:sz w:val="22"/>
                <w:szCs w:val="22"/>
              </w:rPr>
            </w:pPr>
            <w:r w:rsidRPr="00F965DA">
              <w:rPr>
                <w:sz w:val="22"/>
                <w:szCs w:val="22"/>
              </w:rPr>
              <w:t>US9186-7</w:t>
            </w:r>
          </w:p>
          <w:p w:rsidR="00E771B7" w:rsidRPr="00F965DA" w:rsidRDefault="00E771B7" w:rsidP="004254D7">
            <w:pPr>
              <w:rPr>
                <w:sz w:val="22"/>
                <w:szCs w:val="22"/>
              </w:rPr>
            </w:pPr>
            <w:r w:rsidRPr="00F965DA">
              <w:rPr>
                <w:sz w:val="22"/>
                <w:szCs w:val="22"/>
              </w:rPr>
              <w:t>US9190</w:t>
            </w:r>
          </w:p>
        </w:tc>
        <w:tc>
          <w:tcPr>
            <w:tcW w:w="2520" w:type="dxa"/>
            <w:shd w:val="clear" w:color="auto" w:fill="auto"/>
          </w:tcPr>
          <w:p w:rsidR="004254D7" w:rsidRPr="00F965DA" w:rsidRDefault="00E771B7" w:rsidP="004254D7">
            <w:pPr>
              <w:rPr>
                <w:sz w:val="22"/>
                <w:szCs w:val="22"/>
              </w:rPr>
            </w:pPr>
            <w:r w:rsidRPr="00F965DA">
              <w:rPr>
                <w:sz w:val="22"/>
                <w:szCs w:val="22"/>
              </w:rPr>
              <w:t>ProcessFlowService</w:t>
            </w:r>
          </w:p>
        </w:tc>
        <w:tc>
          <w:tcPr>
            <w:tcW w:w="7110" w:type="dxa"/>
            <w:shd w:val="clear" w:color="auto" w:fill="auto"/>
          </w:tcPr>
          <w:p w:rsidR="00E771B7" w:rsidRPr="00F965DA" w:rsidRDefault="00E771B7" w:rsidP="00E771B7">
            <w:pPr>
              <w:spacing w:after="240"/>
              <w:rPr>
                <w:sz w:val="22"/>
                <w:szCs w:val="22"/>
              </w:rPr>
            </w:pPr>
            <w:r w:rsidRPr="00F965DA">
              <w:rPr>
                <w:sz w:val="22"/>
                <w:szCs w:val="22"/>
              </w:rPr>
              <w:t>The new ProcessFlowService provides methods to manage process flows. With this service, a user can:</w:t>
            </w:r>
          </w:p>
          <w:p w:rsidR="00C7215D" w:rsidRPr="00F965DA" w:rsidRDefault="00C7215D" w:rsidP="00E771B7">
            <w:pPr>
              <w:pStyle w:val="ListParagraph"/>
              <w:numPr>
                <w:ilvl w:val="0"/>
                <w:numId w:val="14"/>
              </w:numPr>
              <w:spacing w:after="240"/>
              <w:rPr>
                <w:sz w:val="22"/>
                <w:szCs w:val="22"/>
              </w:rPr>
            </w:pPr>
            <w:r w:rsidRPr="00F965DA">
              <w:rPr>
                <w:sz w:val="22"/>
                <w:szCs w:val="22"/>
              </w:rPr>
              <w:t>Get a list of process flows</w:t>
            </w:r>
          </w:p>
          <w:p w:rsidR="00E771B7" w:rsidRPr="00F965DA" w:rsidRDefault="00C7215D" w:rsidP="00E771B7">
            <w:pPr>
              <w:pStyle w:val="ListParagraph"/>
              <w:numPr>
                <w:ilvl w:val="0"/>
                <w:numId w:val="14"/>
              </w:numPr>
              <w:spacing w:after="240"/>
              <w:rPr>
                <w:sz w:val="22"/>
                <w:szCs w:val="22"/>
              </w:rPr>
            </w:pPr>
            <w:r w:rsidRPr="00F965DA">
              <w:rPr>
                <w:sz w:val="22"/>
                <w:szCs w:val="22"/>
              </w:rPr>
              <w:t xml:space="preserve">Create, update and delete </w:t>
            </w:r>
            <w:r w:rsidR="00E771B7" w:rsidRPr="00F965DA">
              <w:rPr>
                <w:sz w:val="22"/>
                <w:szCs w:val="22"/>
              </w:rPr>
              <w:t>process flows</w:t>
            </w:r>
          </w:p>
          <w:p w:rsidR="00E719E0" w:rsidRPr="00F965DA" w:rsidRDefault="00E719E0" w:rsidP="00E719E0">
            <w:pPr>
              <w:pStyle w:val="ListParagraph"/>
              <w:numPr>
                <w:ilvl w:val="0"/>
                <w:numId w:val="14"/>
              </w:numPr>
              <w:spacing w:after="240"/>
              <w:rPr>
                <w:sz w:val="22"/>
                <w:szCs w:val="22"/>
              </w:rPr>
            </w:pPr>
            <w:r w:rsidRPr="00F965DA">
              <w:rPr>
                <w:sz w:val="22"/>
                <w:szCs w:val="22"/>
              </w:rPr>
              <w:t>Retrieve and update process flow element definitions</w:t>
            </w:r>
            <w:r w:rsidR="002B7ACA" w:rsidRPr="00F965DA">
              <w:rPr>
                <w:sz w:val="22"/>
                <w:szCs w:val="22"/>
              </w:rPr>
              <w:t xml:space="preserve"> (</w:t>
            </w:r>
            <w:r w:rsidR="00391BDC">
              <w:rPr>
                <w:sz w:val="22"/>
                <w:szCs w:val="22"/>
              </w:rPr>
              <w:t xml:space="preserve"> task setup</w:t>
            </w:r>
            <w:r w:rsidR="002B7ACA" w:rsidRPr="00F965DA">
              <w:rPr>
                <w:sz w:val="22"/>
                <w:szCs w:val="22"/>
              </w:rPr>
              <w:t>)</w:t>
            </w:r>
          </w:p>
          <w:p w:rsidR="00E771B7" w:rsidRPr="00F965DA" w:rsidRDefault="00E771B7" w:rsidP="00E771B7">
            <w:pPr>
              <w:pStyle w:val="ListParagraph"/>
              <w:numPr>
                <w:ilvl w:val="0"/>
                <w:numId w:val="14"/>
              </w:numPr>
              <w:spacing w:after="240"/>
              <w:rPr>
                <w:sz w:val="22"/>
                <w:szCs w:val="22"/>
              </w:rPr>
            </w:pPr>
            <w:r w:rsidRPr="00F965DA">
              <w:rPr>
                <w:sz w:val="22"/>
                <w:szCs w:val="22"/>
              </w:rPr>
              <w:t>Get current</w:t>
            </w:r>
            <w:r w:rsidR="00E719E0" w:rsidRPr="00F965DA">
              <w:rPr>
                <w:sz w:val="22"/>
                <w:szCs w:val="22"/>
              </w:rPr>
              <w:t xml:space="preserve"> (active)</w:t>
            </w:r>
            <w:r w:rsidRPr="00F965DA">
              <w:rPr>
                <w:sz w:val="22"/>
                <w:szCs w:val="22"/>
              </w:rPr>
              <w:t xml:space="preserve"> elements of a process flow</w:t>
            </w:r>
          </w:p>
          <w:p w:rsidR="00E771B7" w:rsidRPr="00F965DA" w:rsidRDefault="00E771B7" w:rsidP="00E771B7">
            <w:pPr>
              <w:pStyle w:val="ListParagraph"/>
              <w:numPr>
                <w:ilvl w:val="0"/>
                <w:numId w:val="14"/>
              </w:numPr>
              <w:spacing w:after="240"/>
              <w:rPr>
                <w:sz w:val="22"/>
                <w:szCs w:val="22"/>
              </w:rPr>
            </w:pPr>
            <w:r w:rsidRPr="00F965DA">
              <w:rPr>
                <w:sz w:val="22"/>
                <w:szCs w:val="22"/>
              </w:rPr>
              <w:t>Get completed elements of a process flow</w:t>
            </w:r>
          </w:p>
          <w:p w:rsidR="00E771B7" w:rsidRPr="00F965DA" w:rsidRDefault="00E771B7" w:rsidP="00E771B7">
            <w:pPr>
              <w:pStyle w:val="ListParagraph"/>
              <w:numPr>
                <w:ilvl w:val="0"/>
                <w:numId w:val="14"/>
              </w:numPr>
              <w:spacing w:after="240"/>
              <w:rPr>
                <w:sz w:val="22"/>
                <w:szCs w:val="22"/>
              </w:rPr>
            </w:pPr>
            <w:r w:rsidRPr="00F965DA">
              <w:rPr>
                <w:sz w:val="22"/>
                <w:szCs w:val="22"/>
              </w:rPr>
              <w:t>Create process flow manifest</w:t>
            </w:r>
            <w:r w:rsidR="00C7215D" w:rsidRPr="00F965DA">
              <w:rPr>
                <w:sz w:val="22"/>
                <w:szCs w:val="22"/>
              </w:rPr>
              <w:t>s</w:t>
            </w:r>
          </w:p>
        </w:tc>
      </w:tr>
      <w:tr w:rsidR="004254D7" w:rsidRPr="00E036D4" w:rsidTr="00C7215D">
        <w:trPr>
          <w:trHeight w:val="602"/>
        </w:trPr>
        <w:tc>
          <w:tcPr>
            <w:tcW w:w="1368" w:type="dxa"/>
            <w:shd w:val="clear" w:color="auto" w:fill="auto"/>
          </w:tcPr>
          <w:p w:rsidR="004254D7" w:rsidRPr="00F965DA" w:rsidRDefault="004254D7" w:rsidP="004254D7">
            <w:pPr>
              <w:rPr>
                <w:sz w:val="22"/>
                <w:szCs w:val="22"/>
              </w:rPr>
            </w:pPr>
            <w:r w:rsidRPr="00F965DA">
              <w:rPr>
                <w:sz w:val="22"/>
                <w:szCs w:val="22"/>
              </w:rPr>
              <w:t>US9121</w:t>
            </w:r>
          </w:p>
        </w:tc>
        <w:tc>
          <w:tcPr>
            <w:tcW w:w="2520" w:type="dxa"/>
            <w:shd w:val="clear" w:color="auto" w:fill="auto"/>
          </w:tcPr>
          <w:p w:rsidR="004254D7" w:rsidRPr="00F965DA" w:rsidRDefault="00F965DA" w:rsidP="00F965DA">
            <w:pPr>
              <w:rPr>
                <w:sz w:val="22"/>
                <w:szCs w:val="22"/>
              </w:rPr>
            </w:pPr>
            <w:r w:rsidRPr="00F965DA">
              <w:rPr>
                <w:sz w:val="22"/>
                <w:szCs w:val="22"/>
              </w:rPr>
              <w:t>Support e</w:t>
            </w:r>
            <w:r w:rsidR="004254D7" w:rsidRPr="00F965DA">
              <w:rPr>
                <w:sz w:val="22"/>
                <w:szCs w:val="22"/>
              </w:rPr>
              <w:t>ncrypted passwords</w:t>
            </w:r>
          </w:p>
        </w:tc>
        <w:tc>
          <w:tcPr>
            <w:tcW w:w="7110" w:type="dxa"/>
            <w:shd w:val="clear" w:color="auto" w:fill="auto"/>
          </w:tcPr>
          <w:p w:rsidR="004254D7" w:rsidRPr="00F965DA" w:rsidRDefault="00FD5187" w:rsidP="00C24EF5">
            <w:pPr>
              <w:spacing w:after="240"/>
              <w:rPr>
                <w:sz w:val="22"/>
                <w:szCs w:val="22"/>
              </w:rPr>
            </w:pPr>
            <w:r w:rsidRPr="00F965DA">
              <w:rPr>
                <w:sz w:val="22"/>
                <w:szCs w:val="22"/>
              </w:rPr>
              <w:t xml:space="preserve">The method, encryptPassword, has been added to </w:t>
            </w:r>
            <w:r w:rsidR="00120C4B" w:rsidRPr="00F965DA">
              <w:rPr>
                <w:sz w:val="22"/>
                <w:szCs w:val="22"/>
              </w:rPr>
              <w:t xml:space="preserve">the </w:t>
            </w:r>
            <w:r w:rsidRPr="00F965DA">
              <w:rPr>
                <w:sz w:val="22"/>
                <w:szCs w:val="22"/>
              </w:rPr>
              <w:t>UserService to support encrypting unencrypted passwords.</w:t>
            </w:r>
            <w:r w:rsidR="00C24EF5" w:rsidRPr="00F965DA">
              <w:rPr>
                <w:sz w:val="22"/>
                <w:szCs w:val="22"/>
              </w:rPr>
              <w:t xml:space="preserve">  The encrypted password can be used to log into the system through the API</w:t>
            </w:r>
            <w:r w:rsidR="00FB4498" w:rsidRPr="00F965DA">
              <w:rPr>
                <w:sz w:val="22"/>
                <w:szCs w:val="22"/>
              </w:rPr>
              <w:t xml:space="preserve"> only</w:t>
            </w:r>
            <w:r w:rsidR="00C24EF5" w:rsidRPr="00F965DA">
              <w:rPr>
                <w:sz w:val="22"/>
                <w:szCs w:val="22"/>
              </w:rPr>
              <w:t>.</w:t>
            </w:r>
          </w:p>
        </w:tc>
      </w:tr>
      <w:tr w:rsidR="004254D7" w:rsidRPr="00E036D4" w:rsidTr="00C7215D">
        <w:trPr>
          <w:trHeight w:val="602"/>
        </w:trPr>
        <w:tc>
          <w:tcPr>
            <w:tcW w:w="1368" w:type="dxa"/>
            <w:shd w:val="clear" w:color="auto" w:fill="auto"/>
          </w:tcPr>
          <w:p w:rsidR="004254D7" w:rsidRPr="00F965DA" w:rsidRDefault="004254D7" w:rsidP="004254D7">
            <w:pPr>
              <w:rPr>
                <w:color w:val="000000"/>
                <w:sz w:val="22"/>
                <w:szCs w:val="22"/>
              </w:rPr>
            </w:pPr>
            <w:r w:rsidRPr="00F965DA">
              <w:rPr>
                <w:color w:val="000000"/>
                <w:sz w:val="22"/>
                <w:szCs w:val="22"/>
              </w:rPr>
              <w:lastRenderedPageBreak/>
              <w:t>US9282</w:t>
            </w:r>
          </w:p>
        </w:tc>
        <w:tc>
          <w:tcPr>
            <w:tcW w:w="2520" w:type="dxa"/>
            <w:shd w:val="clear" w:color="auto" w:fill="auto"/>
          </w:tcPr>
          <w:p w:rsidR="004254D7" w:rsidRPr="00F965DA" w:rsidRDefault="00F965DA" w:rsidP="00E07F66">
            <w:pPr>
              <w:rPr>
                <w:color w:val="000000"/>
                <w:sz w:val="22"/>
                <w:szCs w:val="22"/>
              </w:rPr>
            </w:pPr>
            <w:r w:rsidRPr="00F965DA">
              <w:rPr>
                <w:color w:val="000000"/>
                <w:sz w:val="22"/>
                <w:szCs w:val="22"/>
              </w:rPr>
              <w:t>U</w:t>
            </w:r>
            <w:r w:rsidR="004254D7" w:rsidRPr="00F965DA">
              <w:rPr>
                <w:color w:val="000000"/>
                <w:sz w:val="22"/>
                <w:szCs w:val="22"/>
              </w:rPr>
              <w:t>ser license type</w:t>
            </w:r>
          </w:p>
        </w:tc>
        <w:tc>
          <w:tcPr>
            <w:tcW w:w="7110" w:type="dxa"/>
            <w:shd w:val="clear" w:color="auto" w:fill="auto"/>
          </w:tcPr>
          <w:p w:rsidR="004254D7" w:rsidRPr="00F965DA" w:rsidRDefault="00E07F66" w:rsidP="00F965DA">
            <w:pPr>
              <w:spacing w:after="240"/>
              <w:rPr>
                <w:sz w:val="22"/>
                <w:szCs w:val="22"/>
              </w:rPr>
            </w:pPr>
            <w:r w:rsidRPr="00F965DA">
              <w:rPr>
                <w:sz w:val="22"/>
                <w:szCs w:val="22"/>
              </w:rPr>
              <w:t>AccountInfo, available on the User obj</w:t>
            </w:r>
            <w:r w:rsidR="00C7215D" w:rsidRPr="00F965DA">
              <w:rPr>
                <w:sz w:val="22"/>
                <w:szCs w:val="22"/>
              </w:rPr>
              <w:t>ect, now surfaces</w:t>
            </w:r>
            <w:r w:rsidR="00F965DA" w:rsidRPr="00F965DA">
              <w:rPr>
                <w:sz w:val="22"/>
                <w:szCs w:val="22"/>
              </w:rPr>
              <w:t xml:space="preserve"> </w:t>
            </w:r>
            <w:r w:rsidRPr="00F965DA">
              <w:rPr>
                <w:sz w:val="22"/>
                <w:szCs w:val="22"/>
              </w:rPr>
              <w:t>license</w:t>
            </w:r>
            <w:r w:rsidR="00F965DA" w:rsidRPr="00F965DA">
              <w:rPr>
                <w:sz w:val="22"/>
                <w:szCs w:val="22"/>
              </w:rPr>
              <w:t xml:space="preserve"> type information</w:t>
            </w:r>
            <w:r w:rsidRPr="00F965DA">
              <w:rPr>
                <w:sz w:val="22"/>
                <w:szCs w:val="22"/>
              </w:rPr>
              <w:t xml:space="preserve">. </w:t>
            </w:r>
          </w:p>
        </w:tc>
      </w:tr>
      <w:tr w:rsidR="004254D7" w:rsidRPr="00E036D4" w:rsidTr="00C7215D">
        <w:trPr>
          <w:trHeight w:val="602"/>
        </w:trPr>
        <w:tc>
          <w:tcPr>
            <w:tcW w:w="1368" w:type="dxa"/>
            <w:shd w:val="clear" w:color="auto" w:fill="auto"/>
          </w:tcPr>
          <w:p w:rsidR="004254D7" w:rsidRPr="00F965DA" w:rsidRDefault="004254D7" w:rsidP="004254D7">
            <w:pPr>
              <w:rPr>
                <w:color w:val="000000"/>
                <w:sz w:val="22"/>
                <w:szCs w:val="22"/>
              </w:rPr>
            </w:pPr>
            <w:r w:rsidRPr="00F965DA">
              <w:rPr>
                <w:color w:val="000000"/>
                <w:sz w:val="22"/>
                <w:szCs w:val="22"/>
              </w:rPr>
              <w:t>US9270</w:t>
            </w:r>
          </w:p>
        </w:tc>
        <w:tc>
          <w:tcPr>
            <w:tcW w:w="2520" w:type="dxa"/>
            <w:shd w:val="clear" w:color="auto" w:fill="auto"/>
          </w:tcPr>
          <w:p w:rsidR="004254D7" w:rsidRPr="00F965DA" w:rsidRDefault="00F965DA" w:rsidP="00F965DA">
            <w:pPr>
              <w:rPr>
                <w:color w:val="000000"/>
                <w:sz w:val="22"/>
                <w:szCs w:val="22"/>
              </w:rPr>
            </w:pPr>
            <w:r w:rsidRPr="00F965DA">
              <w:rPr>
                <w:color w:val="000000"/>
                <w:sz w:val="22"/>
                <w:szCs w:val="22"/>
              </w:rPr>
              <w:t>E</w:t>
            </w:r>
            <w:r w:rsidR="004254D7" w:rsidRPr="00F965DA">
              <w:rPr>
                <w:color w:val="000000"/>
                <w:sz w:val="22"/>
                <w:szCs w:val="22"/>
              </w:rPr>
              <w:t>xternal authentication</w:t>
            </w:r>
          </w:p>
        </w:tc>
        <w:tc>
          <w:tcPr>
            <w:tcW w:w="7110" w:type="dxa"/>
            <w:shd w:val="clear" w:color="auto" w:fill="auto"/>
          </w:tcPr>
          <w:p w:rsidR="00E07F66" w:rsidRPr="00F965DA" w:rsidRDefault="00E07F66" w:rsidP="004254D7">
            <w:pPr>
              <w:spacing w:after="240"/>
              <w:rPr>
                <w:sz w:val="22"/>
                <w:szCs w:val="22"/>
              </w:rPr>
            </w:pPr>
            <w:r w:rsidRPr="00F965DA">
              <w:rPr>
                <w:sz w:val="22"/>
                <w:szCs w:val="22"/>
              </w:rPr>
              <w:t>The following methods have been added to the UserService to support external authentication:</w:t>
            </w:r>
          </w:p>
          <w:p w:rsidR="00E07F66" w:rsidRPr="00F965DA" w:rsidRDefault="00E07F66" w:rsidP="00E07F66">
            <w:pPr>
              <w:pStyle w:val="ListParagraph"/>
              <w:numPr>
                <w:ilvl w:val="0"/>
                <w:numId w:val="15"/>
              </w:numPr>
              <w:spacing w:after="240"/>
              <w:rPr>
                <w:sz w:val="22"/>
                <w:szCs w:val="22"/>
              </w:rPr>
            </w:pPr>
            <w:r w:rsidRPr="00F965DA">
              <w:rPr>
                <w:sz w:val="22"/>
                <w:szCs w:val="22"/>
              </w:rPr>
              <w:t>getAuthenticationProviderInfos</w:t>
            </w:r>
          </w:p>
          <w:p w:rsidR="00E07F66" w:rsidRPr="00F965DA" w:rsidRDefault="00E07F66" w:rsidP="00E07F66">
            <w:pPr>
              <w:pStyle w:val="ListParagraph"/>
              <w:numPr>
                <w:ilvl w:val="0"/>
                <w:numId w:val="15"/>
              </w:numPr>
              <w:spacing w:after="240"/>
              <w:rPr>
                <w:sz w:val="22"/>
                <w:szCs w:val="22"/>
              </w:rPr>
            </w:pPr>
            <w:r w:rsidRPr="00F965DA">
              <w:rPr>
                <w:sz w:val="22"/>
                <w:szCs w:val="22"/>
              </w:rPr>
              <w:t>setExternalAuthenticationByUserId</w:t>
            </w:r>
          </w:p>
          <w:p w:rsidR="00E07F66" w:rsidRPr="00F965DA" w:rsidRDefault="00E07F66" w:rsidP="00E07F66">
            <w:pPr>
              <w:pStyle w:val="ListParagraph"/>
              <w:numPr>
                <w:ilvl w:val="0"/>
                <w:numId w:val="15"/>
              </w:numPr>
              <w:spacing w:after="240"/>
              <w:rPr>
                <w:sz w:val="22"/>
                <w:szCs w:val="22"/>
              </w:rPr>
            </w:pPr>
            <w:r w:rsidRPr="00F965DA">
              <w:rPr>
                <w:sz w:val="22"/>
                <w:szCs w:val="22"/>
              </w:rPr>
              <w:t>setDefaultAuthenticationByUserId</w:t>
            </w:r>
          </w:p>
          <w:p w:rsidR="00120C4B" w:rsidRPr="00F965DA" w:rsidRDefault="00120C4B" w:rsidP="00120C4B">
            <w:pPr>
              <w:spacing w:after="240"/>
              <w:rPr>
                <w:sz w:val="22"/>
                <w:szCs w:val="22"/>
              </w:rPr>
            </w:pPr>
            <w:r w:rsidRPr="00F965DA">
              <w:rPr>
                <w:sz w:val="22"/>
                <w:szCs w:val="22"/>
              </w:rPr>
              <w:t xml:space="preserve">Note the AccountInfo setAuthenticator and setAuthenticatorUsername </w:t>
            </w:r>
            <w:r w:rsidR="00F965DA">
              <w:rPr>
                <w:sz w:val="22"/>
                <w:szCs w:val="22"/>
              </w:rPr>
              <w:t xml:space="preserve">methods </w:t>
            </w:r>
            <w:r w:rsidRPr="00F965DA">
              <w:rPr>
                <w:sz w:val="22"/>
                <w:szCs w:val="22"/>
              </w:rPr>
              <w:t xml:space="preserve">have been deprecated as this information must be set by the </w:t>
            </w:r>
            <w:r w:rsidR="00391BDC">
              <w:rPr>
                <w:sz w:val="22"/>
                <w:szCs w:val="22"/>
              </w:rPr>
              <w:t xml:space="preserve">new </w:t>
            </w:r>
            <w:r w:rsidRPr="00F965DA">
              <w:rPr>
                <w:sz w:val="22"/>
                <w:szCs w:val="22"/>
              </w:rPr>
              <w:t>service methods above.</w:t>
            </w:r>
          </w:p>
        </w:tc>
      </w:tr>
      <w:tr w:rsidR="004254D7" w:rsidRPr="00E036D4" w:rsidTr="00C7215D">
        <w:trPr>
          <w:trHeight w:val="602"/>
        </w:trPr>
        <w:tc>
          <w:tcPr>
            <w:tcW w:w="1368" w:type="dxa"/>
            <w:shd w:val="clear" w:color="auto" w:fill="auto"/>
          </w:tcPr>
          <w:p w:rsidR="004254D7" w:rsidRPr="00F965DA" w:rsidRDefault="004254D7" w:rsidP="004254D7">
            <w:pPr>
              <w:rPr>
                <w:color w:val="000000"/>
                <w:sz w:val="22"/>
                <w:szCs w:val="22"/>
              </w:rPr>
            </w:pPr>
            <w:r w:rsidRPr="00F965DA">
              <w:rPr>
                <w:color w:val="000000"/>
                <w:sz w:val="22"/>
                <w:szCs w:val="22"/>
              </w:rPr>
              <w:t>US9272</w:t>
            </w:r>
          </w:p>
        </w:tc>
        <w:tc>
          <w:tcPr>
            <w:tcW w:w="2520" w:type="dxa"/>
            <w:shd w:val="clear" w:color="auto" w:fill="auto"/>
          </w:tcPr>
          <w:p w:rsidR="004254D7" w:rsidRPr="00F965DA" w:rsidRDefault="00F965DA" w:rsidP="004254D7">
            <w:pPr>
              <w:rPr>
                <w:color w:val="000000"/>
                <w:sz w:val="22"/>
                <w:szCs w:val="22"/>
              </w:rPr>
            </w:pPr>
            <w:r w:rsidRPr="00F965DA">
              <w:rPr>
                <w:color w:val="000000"/>
                <w:sz w:val="22"/>
                <w:szCs w:val="22"/>
              </w:rPr>
              <w:t>R</w:t>
            </w:r>
            <w:r w:rsidR="004254D7" w:rsidRPr="00F965DA">
              <w:rPr>
                <w:color w:val="000000"/>
                <w:sz w:val="22"/>
                <w:szCs w:val="22"/>
              </w:rPr>
              <w:t>un and populate job</w:t>
            </w:r>
          </w:p>
        </w:tc>
        <w:tc>
          <w:tcPr>
            <w:tcW w:w="7110" w:type="dxa"/>
            <w:shd w:val="clear" w:color="auto" w:fill="auto"/>
          </w:tcPr>
          <w:p w:rsidR="004254D7" w:rsidRPr="00F965DA" w:rsidRDefault="00120C4B" w:rsidP="00F965DA">
            <w:pPr>
              <w:spacing w:after="240"/>
              <w:rPr>
                <w:sz w:val="22"/>
                <w:szCs w:val="22"/>
              </w:rPr>
            </w:pPr>
            <w:r w:rsidRPr="00F965DA">
              <w:rPr>
                <w:sz w:val="22"/>
                <w:szCs w:val="22"/>
              </w:rPr>
              <w:t>The method, submitJobInWorkspaceAndPopulate, has been added to the JobExecution</w:t>
            </w:r>
            <w:r w:rsidR="00F965DA" w:rsidRPr="00F965DA">
              <w:rPr>
                <w:sz w:val="22"/>
                <w:szCs w:val="22"/>
              </w:rPr>
              <w:t>Service to support running a</w:t>
            </w:r>
            <w:r w:rsidRPr="00F965DA">
              <w:rPr>
                <w:sz w:val="22"/>
                <w:szCs w:val="22"/>
              </w:rPr>
              <w:t xml:space="preserve"> job and updating the input and output specifications based on inputs and outputs accessed during job </w:t>
            </w:r>
            <w:r w:rsidR="00F965DA" w:rsidRPr="00F965DA">
              <w:rPr>
                <w:sz w:val="22"/>
                <w:szCs w:val="22"/>
              </w:rPr>
              <w:t>execution</w:t>
            </w:r>
            <w:r w:rsidRPr="00F965DA">
              <w:rPr>
                <w:sz w:val="22"/>
                <w:szCs w:val="22"/>
              </w:rPr>
              <w:t>.</w:t>
            </w:r>
          </w:p>
        </w:tc>
      </w:tr>
      <w:tr w:rsidR="004254D7" w:rsidRPr="00E036D4" w:rsidTr="00C7215D">
        <w:trPr>
          <w:trHeight w:val="602"/>
        </w:trPr>
        <w:tc>
          <w:tcPr>
            <w:tcW w:w="1368" w:type="dxa"/>
            <w:shd w:val="clear" w:color="auto" w:fill="auto"/>
          </w:tcPr>
          <w:p w:rsidR="004254D7" w:rsidRPr="00F965DA" w:rsidRDefault="004254D7" w:rsidP="004254D7">
            <w:pPr>
              <w:rPr>
                <w:color w:val="000000"/>
                <w:sz w:val="22"/>
                <w:szCs w:val="22"/>
              </w:rPr>
            </w:pPr>
            <w:r w:rsidRPr="00F965DA">
              <w:rPr>
                <w:color w:val="000000"/>
                <w:sz w:val="22"/>
                <w:szCs w:val="22"/>
              </w:rPr>
              <w:t>US9287</w:t>
            </w:r>
          </w:p>
        </w:tc>
        <w:tc>
          <w:tcPr>
            <w:tcW w:w="2520" w:type="dxa"/>
            <w:shd w:val="clear" w:color="auto" w:fill="auto"/>
          </w:tcPr>
          <w:p w:rsidR="004254D7" w:rsidRPr="00F965DA" w:rsidRDefault="00F965DA" w:rsidP="00F965DA">
            <w:pPr>
              <w:rPr>
                <w:color w:val="000000"/>
                <w:sz w:val="22"/>
                <w:szCs w:val="22"/>
              </w:rPr>
            </w:pPr>
            <w:r w:rsidRPr="00F965DA">
              <w:rPr>
                <w:color w:val="000000"/>
                <w:sz w:val="22"/>
                <w:szCs w:val="22"/>
              </w:rPr>
              <w:t>Manage copy to workspace behavior</w:t>
            </w:r>
          </w:p>
        </w:tc>
        <w:tc>
          <w:tcPr>
            <w:tcW w:w="7110" w:type="dxa"/>
            <w:shd w:val="clear" w:color="auto" w:fill="auto"/>
          </w:tcPr>
          <w:p w:rsidR="00417FF5" w:rsidRPr="00F965DA" w:rsidRDefault="00417FF5" w:rsidP="00391BDC">
            <w:pPr>
              <w:spacing w:after="240"/>
              <w:rPr>
                <w:sz w:val="22"/>
                <w:szCs w:val="22"/>
              </w:rPr>
            </w:pPr>
            <w:r w:rsidRPr="00F965DA">
              <w:rPr>
                <w:sz w:val="22"/>
                <w:szCs w:val="22"/>
              </w:rPr>
              <w:t xml:space="preserve">The methods, getSyncable and setSyncable, are now available on repository items. </w:t>
            </w:r>
            <w:r w:rsidR="00391BDC">
              <w:rPr>
                <w:sz w:val="22"/>
                <w:szCs w:val="22"/>
              </w:rPr>
              <w:t xml:space="preserve"> This value </w:t>
            </w:r>
            <w:r w:rsidRPr="00F965DA">
              <w:rPr>
                <w:sz w:val="22"/>
                <w:szCs w:val="22"/>
              </w:rPr>
              <w:t xml:space="preserve">allows users to control </w:t>
            </w:r>
            <w:r w:rsidR="00F965DA" w:rsidRPr="00F965DA">
              <w:rPr>
                <w:sz w:val="22"/>
                <w:szCs w:val="22"/>
              </w:rPr>
              <w:t>copy</w:t>
            </w:r>
            <w:r w:rsidRPr="00F965DA">
              <w:rPr>
                <w:sz w:val="22"/>
                <w:szCs w:val="22"/>
              </w:rPr>
              <w:t xml:space="preserve"> behavior from the repository to the workspace.</w:t>
            </w:r>
          </w:p>
        </w:tc>
      </w:tr>
      <w:tr w:rsidR="004254D7" w:rsidRPr="00E036D4" w:rsidTr="00C7215D">
        <w:trPr>
          <w:trHeight w:val="602"/>
        </w:trPr>
        <w:tc>
          <w:tcPr>
            <w:tcW w:w="1368" w:type="dxa"/>
            <w:shd w:val="clear" w:color="auto" w:fill="auto"/>
          </w:tcPr>
          <w:p w:rsidR="004254D7" w:rsidRPr="00F965DA" w:rsidRDefault="004254D7" w:rsidP="004254D7">
            <w:pPr>
              <w:rPr>
                <w:color w:val="000000"/>
                <w:sz w:val="22"/>
                <w:szCs w:val="22"/>
              </w:rPr>
            </w:pPr>
            <w:r w:rsidRPr="00F965DA">
              <w:rPr>
                <w:color w:val="000000"/>
                <w:sz w:val="22"/>
                <w:szCs w:val="22"/>
              </w:rPr>
              <w:t>US9283</w:t>
            </w:r>
          </w:p>
        </w:tc>
        <w:tc>
          <w:tcPr>
            <w:tcW w:w="2520" w:type="dxa"/>
            <w:shd w:val="clear" w:color="auto" w:fill="auto"/>
          </w:tcPr>
          <w:p w:rsidR="004254D7" w:rsidRPr="00F965DA" w:rsidRDefault="004254D7" w:rsidP="004254D7">
            <w:pPr>
              <w:rPr>
                <w:color w:val="000000"/>
                <w:sz w:val="22"/>
                <w:szCs w:val="22"/>
              </w:rPr>
            </w:pPr>
            <w:r w:rsidRPr="00F965DA">
              <w:rPr>
                <w:color w:val="000000"/>
                <w:sz w:val="22"/>
                <w:szCs w:val="22"/>
              </w:rPr>
              <w:t>Get checked out files</w:t>
            </w:r>
          </w:p>
        </w:tc>
        <w:tc>
          <w:tcPr>
            <w:tcW w:w="7110" w:type="dxa"/>
            <w:shd w:val="clear" w:color="auto" w:fill="auto"/>
          </w:tcPr>
          <w:p w:rsidR="00FC15B3" w:rsidRPr="00F965DA" w:rsidRDefault="00FC15B3" w:rsidP="00FC15B3">
            <w:pPr>
              <w:spacing w:after="240"/>
              <w:rPr>
                <w:sz w:val="22"/>
                <w:szCs w:val="22"/>
              </w:rPr>
            </w:pPr>
            <w:r w:rsidRPr="00F965DA">
              <w:rPr>
                <w:sz w:val="22"/>
                <w:szCs w:val="22"/>
              </w:rPr>
              <w:t>Q</w:t>
            </w:r>
            <w:r w:rsidR="004B4010" w:rsidRPr="00F965DA">
              <w:rPr>
                <w:sz w:val="22"/>
                <w:szCs w:val="22"/>
              </w:rPr>
              <w:t xml:space="preserve">uery methods for retrieving </w:t>
            </w:r>
            <w:r w:rsidR="00E719E0" w:rsidRPr="00F965DA">
              <w:rPr>
                <w:sz w:val="22"/>
                <w:szCs w:val="22"/>
              </w:rPr>
              <w:t xml:space="preserve">a list of </w:t>
            </w:r>
            <w:r w:rsidR="004B4010" w:rsidRPr="00F965DA">
              <w:rPr>
                <w:sz w:val="22"/>
                <w:szCs w:val="22"/>
              </w:rPr>
              <w:t>checked out files is now available o</w:t>
            </w:r>
            <w:r w:rsidRPr="00F965DA">
              <w:rPr>
                <w:sz w:val="22"/>
                <w:szCs w:val="22"/>
              </w:rPr>
              <w:t>n the RepositoryResourceService.  It allows querying by userId, name, and location.</w:t>
            </w:r>
          </w:p>
        </w:tc>
      </w:tr>
      <w:tr w:rsidR="004254D7" w:rsidRPr="00E036D4" w:rsidTr="00C7215D">
        <w:trPr>
          <w:trHeight w:val="602"/>
        </w:trPr>
        <w:tc>
          <w:tcPr>
            <w:tcW w:w="1368" w:type="dxa"/>
            <w:shd w:val="clear" w:color="auto" w:fill="auto"/>
          </w:tcPr>
          <w:p w:rsidR="004254D7" w:rsidRPr="00F965DA" w:rsidRDefault="004254D7" w:rsidP="004254D7">
            <w:pPr>
              <w:rPr>
                <w:color w:val="000000"/>
                <w:sz w:val="22"/>
                <w:szCs w:val="22"/>
              </w:rPr>
            </w:pPr>
            <w:r w:rsidRPr="00F965DA">
              <w:rPr>
                <w:color w:val="000000"/>
                <w:sz w:val="22"/>
                <w:szCs w:val="22"/>
              </w:rPr>
              <w:t>US9288</w:t>
            </w:r>
            <w:r w:rsidR="00FC15B3" w:rsidRPr="00F965DA">
              <w:rPr>
                <w:color w:val="000000"/>
                <w:sz w:val="22"/>
                <w:szCs w:val="22"/>
              </w:rPr>
              <w:t>, US9332,</w:t>
            </w:r>
          </w:p>
          <w:p w:rsidR="00FC15B3" w:rsidRPr="00F965DA" w:rsidRDefault="00FC15B3" w:rsidP="004254D7">
            <w:pPr>
              <w:rPr>
                <w:color w:val="000000"/>
                <w:sz w:val="22"/>
                <w:szCs w:val="22"/>
              </w:rPr>
            </w:pPr>
            <w:r w:rsidRPr="00F965DA">
              <w:rPr>
                <w:color w:val="000000"/>
                <w:sz w:val="22"/>
                <w:szCs w:val="22"/>
              </w:rPr>
              <w:t xml:space="preserve">US9325, </w:t>
            </w:r>
          </w:p>
          <w:p w:rsidR="00FC15B3" w:rsidRPr="00F965DA" w:rsidRDefault="00FC15B3" w:rsidP="004254D7">
            <w:pPr>
              <w:rPr>
                <w:color w:val="000000"/>
                <w:sz w:val="22"/>
                <w:szCs w:val="22"/>
              </w:rPr>
            </w:pPr>
            <w:r w:rsidRPr="00F965DA">
              <w:rPr>
                <w:color w:val="000000"/>
                <w:sz w:val="22"/>
                <w:szCs w:val="22"/>
              </w:rPr>
              <w:t xml:space="preserve">US9372, </w:t>
            </w:r>
          </w:p>
          <w:p w:rsidR="00FC15B3" w:rsidRPr="00F965DA" w:rsidRDefault="00FC15B3" w:rsidP="004254D7">
            <w:pPr>
              <w:rPr>
                <w:color w:val="000000"/>
                <w:sz w:val="22"/>
                <w:szCs w:val="22"/>
              </w:rPr>
            </w:pPr>
            <w:r w:rsidRPr="00F965DA">
              <w:rPr>
                <w:color w:val="000000"/>
                <w:sz w:val="22"/>
                <w:szCs w:val="22"/>
              </w:rPr>
              <w:t xml:space="preserve">US9374, </w:t>
            </w:r>
          </w:p>
          <w:p w:rsidR="00FC15B3" w:rsidRPr="00F965DA" w:rsidRDefault="00FC15B3" w:rsidP="004254D7">
            <w:pPr>
              <w:rPr>
                <w:color w:val="000000"/>
                <w:sz w:val="22"/>
                <w:szCs w:val="22"/>
              </w:rPr>
            </w:pPr>
            <w:r w:rsidRPr="00F965DA">
              <w:rPr>
                <w:color w:val="000000"/>
                <w:sz w:val="22"/>
                <w:szCs w:val="22"/>
              </w:rPr>
              <w:t>US9411</w:t>
            </w:r>
          </w:p>
          <w:p w:rsidR="00FC15B3" w:rsidRPr="00F965DA" w:rsidRDefault="00FC15B3" w:rsidP="004254D7">
            <w:pPr>
              <w:rPr>
                <w:color w:val="000000"/>
                <w:sz w:val="22"/>
                <w:szCs w:val="22"/>
              </w:rPr>
            </w:pPr>
            <w:r w:rsidRPr="00F965DA">
              <w:rPr>
                <w:color w:val="000000"/>
                <w:sz w:val="22"/>
                <w:szCs w:val="22"/>
              </w:rPr>
              <w:t>US9409</w:t>
            </w:r>
            <w:r w:rsidR="00C7215D" w:rsidRPr="00F965DA">
              <w:rPr>
                <w:color w:val="000000"/>
                <w:sz w:val="22"/>
                <w:szCs w:val="22"/>
              </w:rPr>
              <w:t>,</w:t>
            </w:r>
          </w:p>
          <w:p w:rsidR="00C7215D" w:rsidRPr="00F965DA" w:rsidRDefault="00C7215D" w:rsidP="004254D7">
            <w:pPr>
              <w:rPr>
                <w:color w:val="000000"/>
                <w:sz w:val="22"/>
                <w:szCs w:val="22"/>
              </w:rPr>
            </w:pPr>
            <w:r w:rsidRPr="00F965DA">
              <w:rPr>
                <w:color w:val="000000"/>
                <w:sz w:val="22"/>
                <w:szCs w:val="22"/>
              </w:rPr>
              <w:t>US9373</w:t>
            </w:r>
          </w:p>
        </w:tc>
        <w:tc>
          <w:tcPr>
            <w:tcW w:w="2520" w:type="dxa"/>
            <w:shd w:val="clear" w:color="auto" w:fill="auto"/>
          </w:tcPr>
          <w:p w:rsidR="004254D7" w:rsidRPr="00F965DA" w:rsidRDefault="00C7215D" w:rsidP="004254D7">
            <w:pPr>
              <w:rPr>
                <w:color w:val="000000"/>
                <w:sz w:val="22"/>
                <w:szCs w:val="22"/>
              </w:rPr>
            </w:pPr>
            <w:r w:rsidRPr="00F965DA">
              <w:rPr>
                <w:color w:val="000000"/>
                <w:sz w:val="22"/>
                <w:szCs w:val="22"/>
              </w:rPr>
              <w:t>SasSessionService</w:t>
            </w:r>
          </w:p>
        </w:tc>
        <w:tc>
          <w:tcPr>
            <w:tcW w:w="7110" w:type="dxa"/>
            <w:shd w:val="clear" w:color="auto" w:fill="auto"/>
          </w:tcPr>
          <w:p w:rsidR="004254D7" w:rsidRPr="00F965DA" w:rsidRDefault="00C7215D" w:rsidP="004254D7">
            <w:pPr>
              <w:spacing w:after="240"/>
              <w:rPr>
                <w:color w:val="000000"/>
                <w:sz w:val="22"/>
                <w:szCs w:val="22"/>
              </w:rPr>
            </w:pPr>
            <w:r w:rsidRPr="00F965DA">
              <w:rPr>
                <w:color w:val="000000"/>
                <w:sz w:val="22"/>
                <w:szCs w:val="22"/>
              </w:rPr>
              <w:t xml:space="preserve">The new SasSessionService provides </w:t>
            </w:r>
            <w:r w:rsidR="00E719E0" w:rsidRPr="00F965DA">
              <w:rPr>
                <w:color w:val="000000"/>
                <w:sz w:val="22"/>
                <w:szCs w:val="22"/>
              </w:rPr>
              <w:t>methods</w:t>
            </w:r>
            <w:r w:rsidR="00F965DA" w:rsidRPr="00F965DA">
              <w:rPr>
                <w:color w:val="000000"/>
                <w:sz w:val="22"/>
                <w:szCs w:val="22"/>
              </w:rPr>
              <w:t xml:space="preserve"> for </w:t>
            </w:r>
            <w:r w:rsidRPr="00F965DA">
              <w:rPr>
                <w:color w:val="000000"/>
                <w:sz w:val="22"/>
                <w:szCs w:val="22"/>
              </w:rPr>
              <w:t>ma</w:t>
            </w:r>
            <w:r w:rsidR="00E719E0" w:rsidRPr="00F965DA">
              <w:rPr>
                <w:color w:val="000000"/>
                <w:sz w:val="22"/>
                <w:szCs w:val="22"/>
              </w:rPr>
              <w:t>n</w:t>
            </w:r>
            <w:r w:rsidR="00F965DA" w:rsidRPr="00F965DA">
              <w:rPr>
                <w:color w:val="000000"/>
                <w:sz w:val="22"/>
                <w:szCs w:val="22"/>
              </w:rPr>
              <w:t>aging</w:t>
            </w:r>
            <w:r w:rsidRPr="00F965DA">
              <w:rPr>
                <w:color w:val="000000"/>
                <w:sz w:val="22"/>
                <w:szCs w:val="22"/>
              </w:rPr>
              <w:t xml:space="preserve"> SAS </w:t>
            </w:r>
            <w:r w:rsidR="00E719E0" w:rsidRPr="00F965DA">
              <w:rPr>
                <w:color w:val="000000"/>
                <w:sz w:val="22"/>
                <w:szCs w:val="22"/>
              </w:rPr>
              <w:t>Sessions</w:t>
            </w:r>
            <w:r w:rsidR="00F965DA" w:rsidRPr="00F965DA">
              <w:rPr>
                <w:color w:val="000000"/>
                <w:sz w:val="22"/>
                <w:szCs w:val="22"/>
              </w:rPr>
              <w:t>.  With this service, a user can</w:t>
            </w:r>
            <w:r w:rsidR="00E719E0" w:rsidRPr="00F965DA">
              <w:rPr>
                <w:color w:val="000000"/>
                <w:sz w:val="22"/>
                <w:szCs w:val="22"/>
              </w:rPr>
              <w:t>:</w:t>
            </w:r>
          </w:p>
          <w:p w:rsidR="00C7215D" w:rsidRPr="00F965DA" w:rsidRDefault="00C7215D" w:rsidP="00C7215D">
            <w:pPr>
              <w:pStyle w:val="ListParagraph"/>
              <w:numPr>
                <w:ilvl w:val="0"/>
                <w:numId w:val="18"/>
              </w:numPr>
              <w:spacing w:after="240"/>
              <w:rPr>
                <w:sz w:val="22"/>
                <w:szCs w:val="22"/>
              </w:rPr>
            </w:pPr>
            <w:r w:rsidRPr="00F965DA">
              <w:rPr>
                <w:sz w:val="22"/>
                <w:szCs w:val="22"/>
              </w:rPr>
              <w:t>Get a list of SAS sessions</w:t>
            </w:r>
          </w:p>
          <w:p w:rsidR="00E719E0" w:rsidRPr="00F965DA" w:rsidRDefault="00C7215D" w:rsidP="00E719E0">
            <w:pPr>
              <w:pStyle w:val="ListParagraph"/>
              <w:numPr>
                <w:ilvl w:val="0"/>
                <w:numId w:val="18"/>
              </w:numPr>
              <w:spacing w:after="240"/>
              <w:rPr>
                <w:sz w:val="22"/>
                <w:szCs w:val="22"/>
              </w:rPr>
            </w:pPr>
            <w:r w:rsidRPr="00F965DA">
              <w:rPr>
                <w:sz w:val="22"/>
                <w:szCs w:val="22"/>
              </w:rPr>
              <w:t xml:space="preserve">End </w:t>
            </w:r>
            <w:r w:rsidR="00E719E0" w:rsidRPr="00F965DA">
              <w:rPr>
                <w:sz w:val="22"/>
                <w:szCs w:val="22"/>
              </w:rPr>
              <w:t xml:space="preserve">and delete </w:t>
            </w:r>
            <w:r w:rsidRPr="00F965DA">
              <w:rPr>
                <w:sz w:val="22"/>
                <w:szCs w:val="22"/>
              </w:rPr>
              <w:t>SAS sessions</w:t>
            </w:r>
          </w:p>
          <w:p w:rsidR="00C7215D" w:rsidRPr="00F965DA" w:rsidRDefault="00C7215D" w:rsidP="00E719E0">
            <w:pPr>
              <w:pStyle w:val="ListParagraph"/>
              <w:numPr>
                <w:ilvl w:val="0"/>
                <w:numId w:val="18"/>
              </w:numPr>
              <w:spacing w:after="240"/>
              <w:rPr>
                <w:sz w:val="22"/>
                <w:szCs w:val="22"/>
              </w:rPr>
            </w:pPr>
            <w:r w:rsidRPr="00F965DA">
              <w:rPr>
                <w:sz w:val="22"/>
                <w:szCs w:val="22"/>
              </w:rPr>
              <w:t>Get log and listing of a SAS session</w:t>
            </w:r>
          </w:p>
          <w:p w:rsidR="00E719E0" w:rsidRPr="00F965DA" w:rsidRDefault="00C7215D" w:rsidP="00E719E0">
            <w:pPr>
              <w:pStyle w:val="ListParagraph"/>
              <w:numPr>
                <w:ilvl w:val="0"/>
                <w:numId w:val="18"/>
              </w:numPr>
              <w:spacing w:after="240"/>
              <w:rPr>
                <w:sz w:val="22"/>
                <w:szCs w:val="22"/>
              </w:rPr>
            </w:pPr>
            <w:r w:rsidRPr="00F965DA">
              <w:rPr>
                <w:sz w:val="22"/>
                <w:szCs w:val="22"/>
              </w:rPr>
              <w:t>Save log and listing to current user’s workspace</w:t>
            </w:r>
          </w:p>
          <w:p w:rsidR="00C7215D" w:rsidRPr="00F965DA" w:rsidRDefault="00C7215D" w:rsidP="00E719E0">
            <w:pPr>
              <w:pStyle w:val="ListParagraph"/>
              <w:numPr>
                <w:ilvl w:val="0"/>
                <w:numId w:val="18"/>
              </w:numPr>
              <w:spacing w:after="240"/>
              <w:rPr>
                <w:sz w:val="22"/>
                <w:szCs w:val="22"/>
              </w:rPr>
            </w:pPr>
            <w:r w:rsidRPr="00F965DA">
              <w:rPr>
                <w:sz w:val="22"/>
                <w:szCs w:val="22"/>
              </w:rPr>
              <w:t>G</w:t>
            </w:r>
            <w:r w:rsidR="00E719E0" w:rsidRPr="00F965DA">
              <w:rPr>
                <w:sz w:val="22"/>
                <w:szCs w:val="22"/>
              </w:rPr>
              <w:t>et j</w:t>
            </w:r>
            <w:r w:rsidRPr="00F965DA">
              <w:rPr>
                <w:sz w:val="22"/>
                <w:szCs w:val="22"/>
              </w:rPr>
              <w:t>ob</w:t>
            </w:r>
            <w:r w:rsidR="00E719E0" w:rsidRPr="00F965DA">
              <w:rPr>
                <w:sz w:val="22"/>
                <w:szCs w:val="22"/>
              </w:rPr>
              <w:t xml:space="preserve"> s</w:t>
            </w:r>
            <w:r w:rsidRPr="00F965DA">
              <w:rPr>
                <w:sz w:val="22"/>
                <w:szCs w:val="22"/>
              </w:rPr>
              <w:t xml:space="preserve">ubmission </w:t>
            </w:r>
            <w:r w:rsidR="00E719E0" w:rsidRPr="00F965DA">
              <w:rPr>
                <w:sz w:val="22"/>
                <w:szCs w:val="22"/>
              </w:rPr>
              <w:t xml:space="preserve">information </w:t>
            </w:r>
            <w:r w:rsidRPr="00F965DA">
              <w:rPr>
                <w:sz w:val="22"/>
                <w:szCs w:val="22"/>
              </w:rPr>
              <w:t>(</w:t>
            </w:r>
            <w:r w:rsidR="00391BDC">
              <w:rPr>
                <w:sz w:val="22"/>
                <w:szCs w:val="22"/>
              </w:rPr>
              <w:t xml:space="preserve">including job status) for a SAS </w:t>
            </w:r>
            <w:r w:rsidRPr="00F965DA">
              <w:rPr>
                <w:sz w:val="22"/>
                <w:szCs w:val="22"/>
              </w:rPr>
              <w:t>Ses</w:t>
            </w:r>
            <w:r w:rsidR="00E719E0" w:rsidRPr="00F965DA">
              <w:rPr>
                <w:sz w:val="22"/>
                <w:szCs w:val="22"/>
              </w:rPr>
              <w:t>s</w:t>
            </w:r>
            <w:r w:rsidRPr="00F965DA">
              <w:rPr>
                <w:sz w:val="22"/>
                <w:szCs w:val="22"/>
              </w:rPr>
              <w:t>ion</w:t>
            </w:r>
          </w:p>
        </w:tc>
      </w:tr>
      <w:tr w:rsidR="004254D7" w:rsidRPr="00E036D4" w:rsidTr="00C7215D">
        <w:trPr>
          <w:trHeight w:val="602"/>
        </w:trPr>
        <w:tc>
          <w:tcPr>
            <w:tcW w:w="1368" w:type="dxa"/>
            <w:shd w:val="clear" w:color="auto" w:fill="auto"/>
          </w:tcPr>
          <w:p w:rsidR="004254D7" w:rsidRPr="00F965DA" w:rsidRDefault="004254D7" w:rsidP="004254D7">
            <w:pPr>
              <w:rPr>
                <w:color w:val="000000"/>
                <w:sz w:val="22"/>
                <w:szCs w:val="22"/>
              </w:rPr>
            </w:pPr>
            <w:r w:rsidRPr="00F965DA">
              <w:rPr>
                <w:color w:val="000000"/>
                <w:sz w:val="22"/>
                <w:szCs w:val="22"/>
              </w:rPr>
              <w:t>US9326</w:t>
            </w:r>
          </w:p>
        </w:tc>
        <w:tc>
          <w:tcPr>
            <w:tcW w:w="2520" w:type="dxa"/>
            <w:shd w:val="clear" w:color="auto" w:fill="auto"/>
          </w:tcPr>
          <w:p w:rsidR="004254D7" w:rsidRPr="00F965DA" w:rsidRDefault="004254D7" w:rsidP="00391BDC">
            <w:pPr>
              <w:rPr>
                <w:color w:val="000000"/>
                <w:sz w:val="22"/>
                <w:szCs w:val="22"/>
              </w:rPr>
            </w:pPr>
            <w:r w:rsidRPr="00F965DA">
              <w:rPr>
                <w:color w:val="000000"/>
                <w:sz w:val="22"/>
                <w:szCs w:val="22"/>
              </w:rPr>
              <w:t>Recycle</w:t>
            </w:r>
            <w:r w:rsidR="00391BDC">
              <w:rPr>
                <w:color w:val="000000"/>
                <w:sz w:val="22"/>
                <w:szCs w:val="22"/>
              </w:rPr>
              <w:t xml:space="preserve"> b</w:t>
            </w:r>
            <w:r w:rsidRPr="00F965DA">
              <w:rPr>
                <w:color w:val="000000"/>
                <w:sz w:val="22"/>
                <w:szCs w:val="22"/>
              </w:rPr>
              <w:t>in</w:t>
            </w:r>
            <w:r w:rsidR="00391BDC">
              <w:rPr>
                <w:color w:val="000000"/>
                <w:sz w:val="22"/>
                <w:szCs w:val="22"/>
              </w:rPr>
              <w:t xml:space="preserve"> q</w:t>
            </w:r>
            <w:r w:rsidRPr="00F965DA">
              <w:rPr>
                <w:color w:val="000000"/>
                <w:sz w:val="22"/>
                <w:szCs w:val="22"/>
              </w:rPr>
              <w:t>uery</w:t>
            </w:r>
            <w:r w:rsidR="00391BDC">
              <w:rPr>
                <w:color w:val="000000"/>
                <w:sz w:val="22"/>
                <w:szCs w:val="22"/>
              </w:rPr>
              <w:t>ing</w:t>
            </w:r>
          </w:p>
        </w:tc>
        <w:tc>
          <w:tcPr>
            <w:tcW w:w="7110" w:type="dxa"/>
            <w:shd w:val="clear" w:color="auto" w:fill="auto"/>
          </w:tcPr>
          <w:p w:rsidR="004254D7" w:rsidRPr="00F965DA" w:rsidRDefault="00E719E0" w:rsidP="004254D7">
            <w:pPr>
              <w:spacing w:after="240"/>
              <w:rPr>
                <w:sz w:val="22"/>
                <w:szCs w:val="22"/>
              </w:rPr>
            </w:pPr>
            <w:r w:rsidRPr="00F965DA">
              <w:rPr>
                <w:sz w:val="22"/>
                <w:szCs w:val="22"/>
              </w:rPr>
              <w:t>The RecycleBinService now contains methods for querying recycle bin items. Recycle bin items can now be queried by name, path, date, and deletedBy.</w:t>
            </w:r>
          </w:p>
        </w:tc>
      </w:tr>
      <w:tr w:rsidR="004254D7" w:rsidRPr="00E036D4" w:rsidTr="00C7215D">
        <w:trPr>
          <w:trHeight w:val="602"/>
        </w:trPr>
        <w:tc>
          <w:tcPr>
            <w:tcW w:w="1368" w:type="dxa"/>
            <w:shd w:val="clear" w:color="auto" w:fill="auto"/>
          </w:tcPr>
          <w:p w:rsidR="004254D7" w:rsidRPr="00F965DA" w:rsidRDefault="004254D7" w:rsidP="004254D7">
            <w:pPr>
              <w:rPr>
                <w:color w:val="000000"/>
                <w:sz w:val="22"/>
                <w:szCs w:val="22"/>
              </w:rPr>
            </w:pPr>
            <w:r w:rsidRPr="00F965DA">
              <w:rPr>
                <w:color w:val="000000"/>
                <w:sz w:val="22"/>
                <w:szCs w:val="22"/>
              </w:rPr>
              <w:t>US9375</w:t>
            </w:r>
          </w:p>
        </w:tc>
        <w:tc>
          <w:tcPr>
            <w:tcW w:w="2520" w:type="dxa"/>
            <w:shd w:val="clear" w:color="auto" w:fill="auto"/>
          </w:tcPr>
          <w:p w:rsidR="004254D7" w:rsidRPr="00F965DA" w:rsidRDefault="00F965DA" w:rsidP="004254D7">
            <w:pPr>
              <w:rPr>
                <w:color w:val="000000"/>
                <w:sz w:val="22"/>
                <w:szCs w:val="22"/>
              </w:rPr>
            </w:pPr>
            <w:r w:rsidRPr="00F965DA">
              <w:rPr>
                <w:color w:val="000000"/>
                <w:sz w:val="22"/>
                <w:szCs w:val="22"/>
              </w:rPr>
              <w:t>Job manifest support</w:t>
            </w:r>
          </w:p>
        </w:tc>
        <w:tc>
          <w:tcPr>
            <w:tcW w:w="7110" w:type="dxa"/>
            <w:shd w:val="clear" w:color="auto" w:fill="auto"/>
          </w:tcPr>
          <w:p w:rsidR="004254D7" w:rsidRPr="00F965DA" w:rsidRDefault="00E719E0" w:rsidP="004254D7">
            <w:pPr>
              <w:spacing w:after="240"/>
              <w:rPr>
                <w:sz w:val="22"/>
                <w:szCs w:val="22"/>
              </w:rPr>
            </w:pPr>
            <w:r w:rsidRPr="00F965DA">
              <w:rPr>
                <w:sz w:val="22"/>
                <w:szCs w:val="22"/>
              </w:rPr>
              <w:t>The JobExecutionService now provides a way to access job manifests by path or by job submission.  The following methods have been added:</w:t>
            </w:r>
          </w:p>
          <w:p w:rsidR="00E719E0" w:rsidRPr="00F965DA" w:rsidRDefault="00E719E0" w:rsidP="00E719E0">
            <w:pPr>
              <w:pStyle w:val="ListParagraph"/>
              <w:numPr>
                <w:ilvl w:val="0"/>
                <w:numId w:val="19"/>
              </w:numPr>
              <w:spacing w:after="240"/>
              <w:rPr>
                <w:sz w:val="22"/>
                <w:szCs w:val="22"/>
              </w:rPr>
            </w:pPr>
            <w:r w:rsidRPr="00F965DA">
              <w:rPr>
                <w:sz w:val="22"/>
                <w:szCs w:val="22"/>
              </w:rPr>
              <w:t>getManifestByRespositoryPath</w:t>
            </w:r>
          </w:p>
          <w:p w:rsidR="00E719E0" w:rsidRPr="00F965DA" w:rsidRDefault="00E719E0" w:rsidP="00E719E0">
            <w:pPr>
              <w:pStyle w:val="ListParagraph"/>
              <w:numPr>
                <w:ilvl w:val="0"/>
                <w:numId w:val="19"/>
              </w:numPr>
              <w:spacing w:after="240"/>
              <w:rPr>
                <w:sz w:val="22"/>
                <w:szCs w:val="22"/>
              </w:rPr>
            </w:pPr>
            <w:r w:rsidRPr="00F965DA">
              <w:rPr>
                <w:sz w:val="22"/>
                <w:szCs w:val="22"/>
              </w:rPr>
              <w:t>getManifestByJobSubmission</w:t>
            </w:r>
          </w:p>
          <w:p w:rsidR="00E719E0" w:rsidRPr="00F965DA" w:rsidRDefault="00E719E0" w:rsidP="00E719E0">
            <w:pPr>
              <w:pStyle w:val="ListParagraph"/>
              <w:numPr>
                <w:ilvl w:val="0"/>
                <w:numId w:val="19"/>
              </w:numPr>
              <w:spacing w:after="240"/>
              <w:rPr>
                <w:sz w:val="22"/>
                <w:szCs w:val="22"/>
              </w:rPr>
            </w:pPr>
            <w:r w:rsidRPr="00F965DA">
              <w:rPr>
                <w:sz w:val="22"/>
                <w:szCs w:val="22"/>
              </w:rPr>
              <w:t>getJobSubmissionsByJobPath</w:t>
            </w:r>
          </w:p>
          <w:p w:rsidR="00E719E0" w:rsidRPr="00F965DA" w:rsidRDefault="00E719E0" w:rsidP="00E719E0">
            <w:pPr>
              <w:pStyle w:val="ListParagraph"/>
              <w:numPr>
                <w:ilvl w:val="0"/>
                <w:numId w:val="19"/>
              </w:numPr>
              <w:spacing w:after="240"/>
              <w:rPr>
                <w:sz w:val="22"/>
                <w:szCs w:val="22"/>
              </w:rPr>
            </w:pPr>
            <w:r w:rsidRPr="00F965DA">
              <w:rPr>
                <w:sz w:val="22"/>
                <w:szCs w:val="22"/>
              </w:rPr>
              <w:t>getLatestJobSubmissionByJobPath</w:t>
            </w:r>
          </w:p>
        </w:tc>
      </w:tr>
      <w:tr w:rsidR="004254D7" w:rsidRPr="00E036D4" w:rsidTr="00C7215D">
        <w:trPr>
          <w:trHeight w:val="602"/>
        </w:trPr>
        <w:tc>
          <w:tcPr>
            <w:tcW w:w="1368" w:type="dxa"/>
            <w:shd w:val="clear" w:color="auto" w:fill="auto"/>
          </w:tcPr>
          <w:p w:rsidR="004254D7" w:rsidRPr="00F965DA" w:rsidRDefault="004254D7" w:rsidP="004254D7">
            <w:pPr>
              <w:rPr>
                <w:color w:val="000000"/>
                <w:sz w:val="22"/>
                <w:szCs w:val="22"/>
              </w:rPr>
            </w:pPr>
            <w:r w:rsidRPr="00F965DA">
              <w:rPr>
                <w:color w:val="000000"/>
                <w:sz w:val="22"/>
                <w:szCs w:val="22"/>
              </w:rPr>
              <w:t>US9371</w:t>
            </w:r>
          </w:p>
        </w:tc>
        <w:tc>
          <w:tcPr>
            <w:tcW w:w="2520" w:type="dxa"/>
            <w:shd w:val="clear" w:color="auto" w:fill="auto"/>
          </w:tcPr>
          <w:p w:rsidR="004254D7" w:rsidRPr="00F965DA" w:rsidRDefault="004254D7" w:rsidP="004254D7">
            <w:pPr>
              <w:rPr>
                <w:color w:val="000000"/>
                <w:sz w:val="22"/>
                <w:szCs w:val="22"/>
              </w:rPr>
            </w:pPr>
            <w:r w:rsidRPr="00F965DA">
              <w:rPr>
                <w:color w:val="000000"/>
                <w:sz w:val="22"/>
                <w:szCs w:val="22"/>
              </w:rPr>
              <w:t>Search</w:t>
            </w:r>
            <w:r w:rsidR="00E719E0" w:rsidRPr="00F965DA">
              <w:rPr>
                <w:color w:val="000000"/>
                <w:sz w:val="22"/>
                <w:szCs w:val="22"/>
              </w:rPr>
              <w:t>Service</w:t>
            </w:r>
          </w:p>
        </w:tc>
        <w:tc>
          <w:tcPr>
            <w:tcW w:w="7110" w:type="dxa"/>
            <w:shd w:val="clear" w:color="auto" w:fill="auto"/>
          </w:tcPr>
          <w:p w:rsidR="004254D7" w:rsidRPr="00F965DA" w:rsidRDefault="002B7ACA" w:rsidP="0091335A">
            <w:pPr>
              <w:spacing w:after="240"/>
              <w:rPr>
                <w:sz w:val="22"/>
                <w:szCs w:val="22"/>
              </w:rPr>
            </w:pPr>
            <w:r w:rsidRPr="00F965DA">
              <w:rPr>
                <w:sz w:val="22"/>
                <w:szCs w:val="22"/>
              </w:rPr>
              <w:t xml:space="preserve">The new SeachService provides a way to query repository items.  </w:t>
            </w:r>
            <w:r w:rsidR="0091335A" w:rsidRPr="00F965DA">
              <w:rPr>
                <w:sz w:val="22"/>
                <w:szCs w:val="22"/>
              </w:rPr>
              <w:t xml:space="preserve">Repository items can be queried by location, name, object type, owner, modified date, </w:t>
            </w:r>
            <w:r w:rsidR="0091335A" w:rsidRPr="00F965DA">
              <w:rPr>
                <w:sz w:val="22"/>
                <w:szCs w:val="22"/>
              </w:rPr>
              <w:lastRenderedPageBreak/>
              <w:t>modified by, created date, created by, and sync status.  File content searches are also supported.</w:t>
            </w:r>
          </w:p>
        </w:tc>
      </w:tr>
      <w:tr w:rsidR="004254D7" w:rsidRPr="00E036D4" w:rsidTr="00C7215D">
        <w:trPr>
          <w:trHeight w:val="602"/>
        </w:trPr>
        <w:tc>
          <w:tcPr>
            <w:tcW w:w="1368" w:type="dxa"/>
            <w:shd w:val="clear" w:color="auto" w:fill="auto"/>
          </w:tcPr>
          <w:p w:rsidR="004254D7" w:rsidRPr="00F965DA" w:rsidRDefault="004254D7" w:rsidP="004254D7">
            <w:pPr>
              <w:rPr>
                <w:color w:val="000000"/>
                <w:sz w:val="22"/>
                <w:szCs w:val="22"/>
              </w:rPr>
            </w:pPr>
            <w:r w:rsidRPr="00F965DA">
              <w:rPr>
                <w:color w:val="000000"/>
                <w:sz w:val="22"/>
                <w:szCs w:val="22"/>
              </w:rPr>
              <w:lastRenderedPageBreak/>
              <w:t>US9418</w:t>
            </w:r>
          </w:p>
        </w:tc>
        <w:tc>
          <w:tcPr>
            <w:tcW w:w="2520" w:type="dxa"/>
            <w:shd w:val="clear" w:color="auto" w:fill="auto"/>
          </w:tcPr>
          <w:p w:rsidR="004254D7" w:rsidRPr="00F965DA" w:rsidRDefault="00F965DA" w:rsidP="00391BDC">
            <w:pPr>
              <w:rPr>
                <w:color w:val="000000"/>
                <w:sz w:val="22"/>
                <w:szCs w:val="22"/>
              </w:rPr>
            </w:pPr>
            <w:r w:rsidRPr="00F965DA">
              <w:rPr>
                <w:color w:val="000000"/>
                <w:sz w:val="22"/>
                <w:szCs w:val="22"/>
              </w:rPr>
              <w:t>G</w:t>
            </w:r>
            <w:r w:rsidR="004254D7" w:rsidRPr="00F965DA">
              <w:rPr>
                <w:color w:val="000000"/>
                <w:sz w:val="22"/>
                <w:szCs w:val="22"/>
              </w:rPr>
              <w:t>et</w:t>
            </w:r>
            <w:r w:rsidRPr="00F965DA">
              <w:rPr>
                <w:color w:val="000000"/>
                <w:sz w:val="22"/>
                <w:szCs w:val="22"/>
              </w:rPr>
              <w:t xml:space="preserve"> a</w:t>
            </w:r>
            <w:r w:rsidR="004254D7" w:rsidRPr="00F965DA">
              <w:rPr>
                <w:color w:val="000000"/>
                <w:sz w:val="22"/>
                <w:szCs w:val="22"/>
              </w:rPr>
              <w:t>bsolute</w:t>
            </w:r>
            <w:r w:rsidRPr="00F965DA">
              <w:rPr>
                <w:color w:val="000000"/>
                <w:sz w:val="22"/>
                <w:szCs w:val="22"/>
              </w:rPr>
              <w:t xml:space="preserve"> p</w:t>
            </w:r>
            <w:r w:rsidR="004254D7" w:rsidRPr="00F965DA">
              <w:rPr>
                <w:color w:val="000000"/>
                <w:sz w:val="22"/>
                <w:szCs w:val="22"/>
              </w:rPr>
              <w:t>ath</w:t>
            </w:r>
            <w:r w:rsidRPr="00F965DA">
              <w:rPr>
                <w:color w:val="000000"/>
                <w:sz w:val="22"/>
                <w:szCs w:val="22"/>
              </w:rPr>
              <w:t xml:space="preserve"> </w:t>
            </w:r>
            <w:r w:rsidR="00391BDC">
              <w:rPr>
                <w:color w:val="000000"/>
                <w:sz w:val="22"/>
                <w:szCs w:val="22"/>
              </w:rPr>
              <w:t xml:space="preserve"> </w:t>
            </w:r>
          </w:p>
        </w:tc>
        <w:tc>
          <w:tcPr>
            <w:tcW w:w="7110" w:type="dxa"/>
            <w:shd w:val="clear" w:color="auto" w:fill="auto"/>
          </w:tcPr>
          <w:p w:rsidR="004254D7" w:rsidRPr="00F965DA" w:rsidRDefault="0091335A" w:rsidP="0091335A">
            <w:pPr>
              <w:spacing w:after="240"/>
              <w:rPr>
                <w:sz w:val="22"/>
                <w:szCs w:val="22"/>
              </w:rPr>
            </w:pPr>
            <w:r w:rsidRPr="00F965DA">
              <w:rPr>
                <w:sz w:val="22"/>
                <w:szCs w:val="22"/>
              </w:rPr>
              <w:t>The RelativePathUtility now provides the method, getAbsolutePath, to get the absolute path based on a base path and a relative path.</w:t>
            </w:r>
          </w:p>
        </w:tc>
      </w:tr>
      <w:tr w:rsidR="00F965DA" w:rsidRPr="00E036D4" w:rsidTr="00C7215D">
        <w:trPr>
          <w:trHeight w:val="602"/>
        </w:trPr>
        <w:tc>
          <w:tcPr>
            <w:tcW w:w="1368" w:type="dxa"/>
            <w:shd w:val="clear" w:color="auto" w:fill="auto"/>
          </w:tcPr>
          <w:p w:rsidR="00F965DA" w:rsidRPr="00F965DA" w:rsidRDefault="00F965DA" w:rsidP="004254D7">
            <w:pPr>
              <w:rPr>
                <w:color w:val="000000"/>
                <w:sz w:val="22"/>
                <w:szCs w:val="22"/>
              </w:rPr>
            </w:pPr>
          </w:p>
        </w:tc>
        <w:tc>
          <w:tcPr>
            <w:tcW w:w="2520" w:type="dxa"/>
            <w:shd w:val="clear" w:color="auto" w:fill="auto"/>
          </w:tcPr>
          <w:p w:rsidR="00F965DA" w:rsidRPr="00F965DA" w:rsidRDefault="00F965DA" w:rsidP="00F657F4">
            <w:pPr>
              <w:rPr>
                <w:color w:val="000000"/>
                <w:sz w:val="22"/>
                <w:szCs w:val="22"/>
              </w:rPr>
            </w:pPr>
            <w:r>
              <w:rPr>
                <w:color w:val="000000"/>
                <w:sz w:val="22"/>
                <w:szCs w:val="22"/>
              </w:rPr>
              <w:t>GroupService isMember</w:t>
            </w:r>
          </w:p>
        </w:tc>
        <w:tc>
          <w:tcPr>
            <w:tcW w:w="7110" w:type="dxa"/>
            <w:shd w:val="clear" w:color="auto" w:fill="auto"/>
          </w:tcPr>
          <w:p w:rsidR="00F965DA" w:rsidRPr="00F965DA" w:rsidRDefault="00F965DA" w:rsidP="00C661FF">
            <w:pPr>
              <w:spacing w:after="240"/>
              <w:rPr>
                <w:sz w:val="22"/>
                <w:szCs w:val="22"/>
              </w:rPr>
            </w:pPr>
            <w:r>
              <w:rPr>
                <w:sz w:val="22"/>
                <w:szCs w:val="22"/>
              </w:rPr>
              <w:t xml:space="preserve">The GroupService method, isMember, </w:t>
            </w:r>
            <w:r w:rsidR="00C661FF">
              <w:rPr>
                <w:sz w:val="22"/>
                <w:szCs w:val="22"/>
              </w:rPr>
              <w:t>now has a new parameter which</w:t>
            </w:r>
            <w:r>
              <w:rPr>
                <w:sz w:val="22"/>
                <w:szCs w:val="22"/>
              </w:rPr>
              <w:t xml:space="preserve"> allow</w:t>
            </w:r>
            <w:r w:rsidR="00C661FF">
              <w:rPr>
                <w:sz w:val="22"/>
                <w:szCs w:val="22"/>
              </w:rPr>
              <w:t>s</w:t>
            </w:r>
            <w:r>
              <w:rPr>
                <w:sz w:val="22"/>
                <w:szCs w:val="22"/>
              </w:rPr>
              <w:t xml:space="preserve"> to specify whether to check for explicit or implicit membership.  Note the old isMember method has been deprecated. </w:t>
            </w:r>
          </w:p>
        </w:tc>
      </w:tr>
      <w:tr w:rsidR="00443EA4" w:rsidRPr="00E036D4" w:rsidTr="00C7215D">
        <w:trPr>
          <w:trHeight w:val="602"/>
        </w:trPr>
        <w:tc>
          <w:tcPr>
            <w:tcW w:w="1368" w:type="dxa"/>
            <w:shd w:val="clear" w:color="auto" w:fill="auto"/>
          </w:tcPr>
          <w:p w:rsidR="00443EA4" w:rsidRPr="00F965DA" w:rsidRDefault="00443EA4" w:rsidP="004254D7">
            <w:pPr>
              <w:rPr>
                <w:color w:val="000000"/>
                <w:sz w:val="22"/>
                <w:szCs w:val="22"/>
              </w:rPr>
            </w:pPr>
          </w:p>
        </w:tc>
        <w:tc>
          <w:tcPr>
            <w:tcW w:w="2520" w:type="dxa"/>
            <w:shd w:val="clear" w:color="auto" w:fill="auto"/>
          </w:tcPr>
          <w:p w:rsidR="00443EA4" w:rsidRPr="00F965DA" w:rsidRDefault="0091335A" w:rsidP="00F657F4">
            <w:pPr>
              <w:rPr>
                <w:color w:val="000000"/>
                <w:sz w:val="22"/>
                <w:szCs w:val="22"/>
              </w:rPr>
            </w:pPr>
            <w:r w:rsidRPr="00F965DA">
              <w:rPr>
                <w:color w:val="000000"/>
                <w:sz w:val="22"/>
                <w:szCs w:val="22"/>
              </w:rPr>
              <w:t>ParameterValue equals method change</w:t>
            </w:r>
            <w:r w:rsidR="00F657F4" w:rsidRPr="00F965DA">
              <w:rPr>
                <w:color w:val="000000"/>
                <w:sz w:val="22"/>
                <w:szCs w:val="22"/>
              </w:rPr>
              <w:t xml:space="preserve">  </w:t>
            </w:r>
            <w:r w:rsidR="00443EA4" w:rsidRPr="00F965DA">
              <w:rPr>
                <w:color w:val="000000"/>
                <w:sz w:val="22"/>
                <w:szCs w:val="22"/>
              </w:rPr>
              <w:t xml:space="preserve"> </w:t>
            </w:r>
          </w:p>
        </w:tc>
        <w:tc>
          <w:tcPr>
            <w:tcW w:w="7110" w:type="dxa"/>
            <w:shd w:val="clear" w:color="auto" w:fill="auto"/>
          </w:tcPr>
          <w:p w:rsidR="00443EA4" w:rsidRPr="00F965DA" w:rsidRDefault="00F657F4" w:rsidP="00F965DA">
            <w:pPr>
              <w:spacing w:after="240"/>
              <w:rPr>
                <w:sz w:val="22"/>
                <w:szCs w:val="22"/>
              </w:rPr>
            </w:pPr>
            <w:r w:rsidRPr="00F965DA">
              <w:rPr>
                <w:sz w:val="22"/>
                <w:szCs w:val="22"/>
              </w:rPr>
              <w:t xml:space="preserve">The equals method on ParameterValue </w:t>
            </w:r>
            <w:r w:rsidR="0091335A" w:rsidRPr="00F965DA">
              <w:rPr>
                <w:sz w:val="22"/>
                <w:szCs w:val="22"/>
              </w:rPr>
              <w:t xml:space="preserve">has been </w:t>
            </w:r>
            <w:r w:rsidR="00F965DA" w:rsidRPr="00F965DA">
              <w:rPr>
                <w:sz w:val="22"/>
                <w:szCs w:val="22"/>
              </w:rPr>
              <w:t>changed</w:t>
            </w:r>
            <w:r w:rsidR="0091335A" w:rsidRPr="00F965DA">
              <w:rPr>
                <w:sz w:val="22"/>
                <w:szCs w:val="22"/>
              </w:rPr>
              <w:t xml:space="preserve"> from checking name and value </w:t>
            </w:r>
            <w:r w:rsidR="00F965DA" w:rsidRPr="00F965DA">
              <w:rPr>
                <w:sz w:val="22"/>
                <w:szCs w:val="22"/>
              </w:rPr>
              <w:t>to</w:t>
            </w:r>
            <w:r w:rsidR="0091335A" w:rsidRPr="00F965DA">
              <w:rPr>
                <w:sz w:val="22"/>
                <w:szCs w:val="22"/>
              </w:rPr>
              <w:t xml:space="preserve"> check</w:t>
            </w:r>
            <w:r w:rsidRPr="00F965DA">
              <w:rPr>
                <w:sz w:val="22"/>
                <w:szCs w:val="22"/>
              </w:rPr>
              <w:t xml:space="preserve"> only name.</w:t>
            </w:r>
          </w:p>
        </w:tc>
      </w:tr>
    </w:tbl>
    <w:p w:rsidR="004254D7" w:rsidRDefault="004254D7" w:rsidP="00D9784A">
      <w:pPr>
        <w:autoSpaceDE w:val="0"/>
        <w:autoSpaceDN w:val="0"/>
        <w:adjustRightInd w:val="0"/>
        <w:rPr>
          <w:sz w:val="24"/>
        </w:rPr>
      </w:pPr>
    </w:p>
    <w:p w:rsidR="003A1DAC" w:rsidRDefault="003A1DAC" w:rsidP="00D9784A">
      <w:pPr>
        <w:autoSpaceDE w:val="0"/>
        <w:autoSpaceDN w:val="0"/>
        <w:adjustRightInd w:val="0"/>
        <w:rPr>
          <w:sz w:val="24"/>
        </w:rPr>
      </w:pPr>
    </w:p>
    <w:p w:rsidR="003A1DAC" w:rsidRDefault="003A1DAC" w:rsidP="00D9784A">
      <w:pPr>
        <w:autoSpaceDE w:val="0"/>
        <w:autoSpaceDN w:val="0"/>
        <w:adjustRightInd w:val="0"/>
        <w:rPr>
          <w:sz w:val="24"/>
        </w:rPr>
      </w:pPr>
    </w:p>
    <w:p w:rsidR="003A1DAC" w:rsidRDefault="003A1DAC" w:rsidP="00D9784A">
      <w:pPr>
        <w:autoSpaceDE w:val="0"/>
        <w:autoSpaceDN w:val="0"/>
        <w:adjustRightInd w:val="0"/>
        <w:rPr>
          <w:sz w:val="24"/>
        </w:rPr>
      </w:pPr>
    </w:p>
    <w:p w:rsidR="004D2656" w:rsidRDefault="004D2656" w:rsidP="004D2656">
      <w:pPr>
        <w:autoSpaceDE w:val="0"/>
        <w:autoSpaceDN w:val="0"/>
        <w:adjustRightInd w:val="0"/>
        <w:rPr>
          <w:sz w:val="24"/>
        </w:rPr>
      </w:pPr>
      <w:r>
        <w:rPr>
          <w:sz w:val="24"/>
        </w:rPr>
        <w:t>The table below contains defects fixed in release LSAF API 1.8:</w:t>
      </w:r>
      <w:r>
        <w:rPr>
          <w:sz w:val="24"/>
        </w:rPr>
        <w:br/>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790"/>
        <w:gridCol w:w="6840"/>
      </w:tblGrid>
      <w:tr w:rsidR="004D2656" w:rsidRPr="00CA38F5" w:rsidTr="00D601FB">
        <w:trPr>
          <w:tblHeader/>
        </w:trPr>
        <w:tc>
          <w:tcPr>
            <w:tcW w:w="1368" w:type="dxa"/>
          </w:tcPr>
          <w:p w:rsidR="004D2656" w:rsidRPr="00CA38F5" w:rsidRDefault="004D2656" w:rsidP="00600F49">
            <w:pPr>
              <w:pStyle w:val="PlainText"/>
              <w:rPr>
                <w:rFonts w:ascii="Times New Roman" w:hAnsi="Times New Roman"/>
                <w:b/>
                <w:sz w:val="22"/>
                <w:szCs w:val="22"/>
              </w:rPr>
            </w:pPr>
            <w:r>
              <w:rPr>
                <w:rFonts w:ascii="Times New Roman" w:hAnsi="Times New Roman"/>
                <w:b/>
                <w:sz w:val="22"/>
                <w:szCs w:val="22"/>
              </w:rPr>
              <w:t>Reference</w:t>
            </w:r>
            <w:r w:rsidRPr="00CA38F5">
              <w:rPr>
                <w:rFonts w:ascii="Times New Roman" w:hAnsi="Times New Roman"/>
                <w:b/>
                <w:sz w:val="22"/>
                <w:szCs w:val="22"/>
              </w:rPr>
              <w:t xml:space="preserve"> #</w:t>
            </w:r>
          </w:p>
        </w:tc>
        <w:tc>
          <w:tcPr>
            <w:tcW w:w="2790" w:type="dxa"/>
          </w:tcPr>
          <w:p w:rsidR="004D2656" w:rsidRPr="00CA38F5" w:rsidRDefault="004D2656" w:rsidP="00600F49">
            <w:pPr>
              <w:pStyle w:val="PlainText"/>
              <w:rPr>
                <w:rFonts w:ascii="Times New Roman" w:hAnsi="Times New Roman"/>
                <w:b/>
                <w:sz w:val="22"/>
                <w:szCs w:val="22"/>
              </w:rPr>
            </w:pPr>
            <w:r w:rsidRPr="00CA38F5">
              <w:rPr>
                <w:rFonts w:ascii="Times New Roman" w:hAnsi="Times New Roman"/>
                <w:b/>
                <w:sz w:val="22"/>
                <w:szCs w:val="22"/>
              </w:rPr>
              <w:t>Title</w:t>
            </w:r>
          </w:p>
        </w:tc>
        <w:tc>
          <w:tcPr>
            <w:tcW w:w="6840" w:type="dxa"/>
          </w:tcPr>
          <w:p w:rsidR="004D2656" w:rsidRPr="00CA38F5" w:rsidRDefault="004D2656" w:rsidP="00600F49">
            <w:pPr>
              <w:pStyle w:val="PlainText"/>
              <w:rPr>
                <w:rFonts w:ascii="Times New Roman" w:hAnsi="Times New Roman"/>
                <w:b/>
                <w:sz w:val="22"/>
                <w:szCs w:val="22"/>
              </w:rPr>
            </w:pPr>
            <w:r w:rsidRPr="00CA38F5">
              <w:rPr>
                <w:rFonts w:ascii="Times New Roman" w:hAnsi="Times New Roman"/>
                <w:b/>
                <w:sz w:val="22"/>
                <w:szCs w:val="22"/>
              </w:rPr>
              <w:t>Description</w:t>
            </w:r>
          </w:p>
        </w:tc>
      </w:tr>
      <w:tr w:rsidR="004D2656" w:rsidRPr="00F965DA" w:rsidTr="00D601FB">
        <w:trPr>
          <w:trHeight w:val="602"/>
        </w:trPr>
        <w:tc>
          <w:tcPr>
            <w:tcW w:w="1368" w:type="dxa"/>
            <w:shd w:val="clear" w:color="auto" w:fill="auto"/>
          </w:tcPr>
          <w:p w:rsidR="004D2656" w:rsidRPr="00F965DA" w:rsidRDefault="004D2656" w:rsidP="00600F49">
            <w:pPr>
              <w:rPr>
                <w:sz w:val="22"/>
                <w:szCs w:val="22"/>
              </w:rPr>
            </w:pPr>
            <w:r>
              <w:rPr>
                <w:sz w:val="22"/>
                <w:szCs w:val="22"/>
              </w:rPr>
              <w:t>DE4166</w:t>
            </w:r>
          </w:p>
        </w:tc>
        <w:tc>
          <w:tcPr>
            <w:tcW w:w="2790" w:type="dxa"/>
            <w:shd w:val="clear" w:color="auto" w:fill="auto"/>
          </w:tcPr>
          <w:p w:rsidR="004D2656" w:rsidRDefault="004D2656" w:rsidP="004D2656">
            <w:pPr>
              <w:rPr>
                <w:sz w:val="22"/>
                <w:szCs w:val="22"/>
              </w:rPr>
            </w:pPr>
            <w:r>
              <w:rPr>
                <w:sz w:val="22"/>
                <w:szCs w:val="22"/>
              </w:rPr>
              <w:t>RepositoryResourceService:</w:t>
            </w:r>
          </w:p>
          <w:p w:rsidR="004D2656" w:rsidRPr="00F965DA" w:rsidRDefault="004D2656" w:rsidP="004D2656">
            <w:pPr>
              <w:rPr>
                <w:sz w:val="22"/>
                <w:szCs w:val="22"/>
              </w:rPr>
            </w:pPr>
            <w:r>
              <w:rPr>
                <w:sz w:val="22"/>
                <w:szCs w:val="22"/>
              </w:rPr>
              <w:t>Enable and disable versioning comment not shown in audit trail</w:t>
            </w:r>
          </w:p>
        </w:tc>
        <w:tc>
          <w:tcPr>
            <w:tcW w:w="6840" w:type="dxa"/>
            <w:shd w:val="clear" w:color="auto" w:fill="auto"/>
          </w:tcPr>
          <w:p w:rsidR="004D2656" w:rsidRPr="003A1DAC" w:rsidRDefault="004D2656" w:rsidP="004D2656">
            <w:pPr>
              <w:spacing w:after="240"/>
              <w:rPr>
                <w:sz w:val="22"/>
                <w:szCs w:val="22"/>
              </w:rPr>
            </w:pPr>
            <w:r>
              <w:rPr>
                <w:color w:val="000000"/>
                <w:sz w:val="22"/>
                <w:szCs w:val="22"/>
              </w:rPr>
              <w:t>The comment parameter provided in the enableVersioningOnFile and disableVersioningOnFile methods was not showing up in the audit trail for the corresponding action.  It is now correctly displayed in the audit trail in API release 1.8.</w:t>
            </w:r>
          </w:p>
        </w:tc>
      </w:tr>
      <w:tr w:rsidR="004D2656" w:rsidRPr="00F965DA" w:rsidTr="00D601FB">
        <w:trPr>
          <w:trHeight w:val="602"/>
        </w:trPr>
        <w:tc>
          <w:tcPr>
            <w:tcW w:w="1368" w:type="dxa"/>
            <w:shd w:val="clear" w:color="auto" w:fill="auto"/>
          </w:tcPr>
          <w:p w:rsidR="004D2656" w:rsidRDefault="004D2656" w:rsidP="00600F49">
            <w:pPr>
              <w:rPr>
                <w:sz w:val="22"/>
                <w:szCs w:val="22"/>
              </w:rPr>
            </w:pPr>
            <w:r>
              <w:rPr>
                <w:sz w:val="22"/>
                <w:szCs w:val="22"/>
              </w:rPr>
              <w:t>DE7446</w:t>
            </w:r>
          </w:p>
        </w:tc>
        <w:tc>
          <w:tcPr>
            <w:tcW w:w="2790" w:type="dxa"/>
            <w:shd w:val="clear" w:color="auto" w:fill="auto"/>
          </w:tcPr>
          <w:p w:rsidR="004D2656" w:rsidRDefault="004D2656" w:rsidP="00600F49">
            <w:pPr>
              <w:rPr>
                <w:sz w:val="22"/>
                <w:szCs w:val="22"/>
              </w:rPr>
            </w:pPr>
            <w:r>
              <w:rPr>
                <w:sz w:val="22"/>
                <w:szCs w:val="22"/>
              </w:rPr>
              <w:t>RepositoryResourceService:</w:t>
            </w:r>
          </w:p>
          <w:p w:rsidR="004D2656" w:rsidRDefault="004D2656" w:rsidP="00240F01">
            <w:pPr>
              <w:rPr>
                <w:sz w:val="22"/>
                <w:szCs w:val="22"/>
              </w:rPr>
            </w:pPr>
            <w:r>
              <w:rPr>
                <w:sz w:val="22"/>
                <w:szCs w:val="22"/>
              </w:rPr>
              <w:t>undoCheckout</w:t>
            </w:r>
            <w:r w:rsidR="00240F01">
              <w:rPr>
                <w:sz w:val="22"/>
                <w:szCs w:val="22"/>
              </w:rPr>
              <w:t xml:space="preserve"> fails if </w:t>
            </w:r>
            <w:r>
              <w:rPr>
                <w:sz w:val="22"/>
                <w:szCs w:val="22"/>
              </w:rPr>
              <w:t>undo</w:t>
            </w:r>
            <w:r w:rsidR="00240F01">
              <w:rPr>
                <w:sz w:val="22"/>
                <w:szCs w:val="22"/>
              </w:rPr>
              <w:t xml:space="preserve"> c</w:t>
            </w:r>
            <w:r>
              <w:rPr>
                <w:sz w:val="22"/>
                <w:szCs w:val="22"/>
              </w:rPr>
              <w:t xml:space="preserve">heckout </w:t>
            </w:r>
            <w:r w:rsidR="00240F01">
              <w:rPr>
                <w:sz w:val="22"/>
                <w:szCs w:val="22"/>
              </w:rPr>
              <w:t xml:space="preserve">on file owned by </w:t>
            </w:r>
            <w:r>
              <w:rPr>
                <w:sz w:val="22"/>
                <w:szCs w:val="22"/>
              </w:rPr>
              <w:t>another user</w:t>
            </w:r>
          </w:p>
        </w:tc>
        <w:tc>
          <w:tcPr>
            <w:tcW w:w="6840" w:type="dxa"/>
            <w:shd w:val="clear" w:color="auto" w:fill="auto"/>
          </w:tcPr>
          <w:p w:rsidR="004D2656" w:rsidRPr="006C45F3" w:rsidRDefault="00B259AA" w:rsidP="007C5327">
            <w:pPr>
              <w:spacing w:after="240"/>
              <w:rPr>
                <w:color w:val="000000"/>
                <w:sz w:val="22"/>
                <w:szCs w:val="22"/>
              </w:rPr>
            </w:pPr>
            <w:r>
              <w:rPr>
                <w:color w:val="000000"/>
                <w:sz w:val="22"/>
                <w:szCs w:val="22"/>
              </w:rPr>
              <w:t xml:space="preserve">If the undoCheckout method was called on a file owned by another user, the </w:t>
            </w:r>
            <w:r w:rsidR="007C5327">
              <w:rPr>
                <w:color w:val="000000"/>
                <w:sz w:val="22"/>
                <w:szCs w:val="22"/>
              </w:rPr>
              <w:t>call</w:t>
            </w:r>
            <w:r>
              <w:rPr>
                <w:color w:val="000000"/>
                <w:sz w:val="22"/>
                <w:szCs w:val="22"/>
              </w:rPr>
              <w:t xml:space="preserve"> would fail</w:t>
            </w:r>
            <w:r w:rsidR="00AA1C0F">
              <w:rPr>
                <w:color w:val="000000"/>
                <w:sz w:val="22"/>
                <w:szCs w:val="22"/>
              </w:rPr>
              <w:t xml:space="preserve"> with a RepositoryResourceUndoCheckoutException saying it could not undo the checkout</w:t>
            </w:r>
            <w:r>
              <w:rPr>
                <w:color w:val="000000"/>
                <w:sz w:val="22"/>
                <w:szCs w:val="22"/>
              </w:rPr>
              <w:t>.  As of</w:t>
            </w:r>
            <w:r w:rsidR="004D2656">
              <w:rPr>
                <w:color w:val="000000"/>
                <w:sz w:val="22"/>
                <w:szCs w:val="22"/>
              </w:rPr>
              <w:t xml:space="preserve"> API release 1.8</w:t>
            </w:r>
            <w:r>
              <w:rPr>
                <w:color w:val="000000"/>
                <w:sz w:val="22"/>
                <w:szCs w:val="22"/>
              </w:rPr>
              <w:t xml:space="preserve">, you can </w:t>
            </w:r>
            <w:r w:rsidR="00AA1C0F">
              <w:rPr>
                <w:color w:val="000000"/>
                <w:sz w:val="22"/>
                <w:szCs w:val="22"/>
              </w:rPr>
              <w:t xml:space="preserve">successfully undo </w:t>
            </w:r>
            <w:r>
              <w:rPr>
                <w:color w:val="000000"/>
                <w:sz w:val="22"/>
                <w:szCs w:val="22"/>
              </w:rPr>
              <w:t>checkout a file owned by another user</w:t>
            </w:r>
            <w:r w:rsidR="004D2656">
              <w:rPr>
                <w:color w:val="000000"/>
                <w:sz w:val="22"/>
                <w:szCs w:val="22"/>
              </w:rPr>
              <w:t>.</w:t>
            </w:r>
          </w:p>
        </w:tc>
      </w:tr>
      <w:tr w:rsidR="0058046B" w:rsidRPr="00F965DA" w:rsidTr="00D601FB">
        <w:trPr>
          <w:trHeight w:val="602"/>
        </w:trPr>
        <w:tc>
          <w:tcPr>
            <w:tcW w:w="1368" w:type="dxa"/>
            <w:shd w:val="clear" w:color="auto" w:fill="auto"/>
          </w:tcPr>
          <w:p w:rsidR="0058046B" w:rsidRDefault="0058046B" w:rsidP="00600F49">
            <w:pPr>
              <w:rPr>
                <w:sz w:val="22"/>
                <w:szCs w:val="22"/>
              </w:rPr>
            </w:pPr>
            <w:r>
              <w:rPr>
                <w:sz w:val="22"/>
                <w:szCs w:val="22"/>
              </w:rPr>
              <w:t>DE</w:t>
            </w:r>
            <w:r w:rsidR="00D601FB">
              <w:rPr>
                <w:sz w:val="22"/>
                <w:szCs w:val="22"/>
              </w:rPr>
              <w:t>7452</w:t>
            </w:r>
          </w:p>
        </w:tc>
        <w:tc>
          <w:tcPr>
            <w:tcW w:w="2790" w:type="dxa"/>
            <w:shd w:val="clear" w:color="auto" w:fill="auto"/>
          </w:tcPr>
          <w:p w:rsidR="00D601FB" w:rsidRDefault="00D601FB" w:rsidP="00D601FB">
            <w:pPr>
              <w:rPr>
                <w:sz w:val="22"/>
                <w:szCs w:val="22"/>
              </w:rPr>
            </w:pPr>
            <w:r>
              <w:rPr>
                <w:sz w:val="22"/>
                <w:szCs w:val="22"/>
              </w:rPr>
              <w:t>WorkspaceResourceService:</w:t>
            </w:r>
          </w:p>
          <w:p w:rsidR="00D601FB" w:rsidRDefault="00D601FB" w:rsidP="00D601FB">
            <w:pPr>
              <w:rPr>
                <w:sz w:val="22"/>
                <w:szCs w:val="22"/>
              </w:rPr>
            </w:pPr>
            <w:r>
              <w:rPr>
                <w:sz w:val="22"/>
                <w:szCs w:val="22"/>
              </w:rPr>
              <w:t xml:space="preserve">create file and upload and expand fail at workspace root   </w:t>
            </w:r>
          </w:p>
        </w:tc>
        <w:tc>
          <w:tcPr>
            <w:tcW w:w="6840" w:type="dxa"/>
            <w:shd w:val="clear" w:color="auto" w:fill="auto"/>
          </w:tcPr>
          <w:p w:rsidR="0058046B" w:rsidRDefault="00D601FB" w:rsidP="00D601FB">
            <w:pPr>
              <w:spacing w:after="240"/>
              <w:rPr>
                <w:color w:val="000000"/>
                <w:sz w:val="22"/>
                <w:szCs w:val="22"/>
              </w:rPr>
            </w:pPr>
            <w:r>
              <w:rPr>
                <w:color w:val="000000"/>
                <w:sz w:val="22"/>
                <w:szCs w:val="22"/>
              </w:rPr>
              <w:t>Calling the WorkspaceResourceService createFile method with file path in root (ex: /file.txt) will result in an IllegalArgum</w:t>
            </w:r>
            <w:r w:rsidR="006A2313">
              <w:rPr>
                <w:color w:val="000000"/>
                <w:sz w:val="22"/>
                <w:szCs w:val="22"/>
              </w:rPr>
              <w:t>entException</w:t>
            </w:r>
            <w:r>
              <w:rPr>
                <w:color w:val="000000"/>
                <w:sz w:val="22"/>
                <w:szCs w:val="22"/>
              </w:rPr>
              <w:t xml:space="preserve">.  Similarly, calling </w:t>
            </w:r>
            <w:r w:rsidR="006A2313">
              <w:rPr>
                <w:color w:val="000000"/>
                <w:sz w:val="22"/>
                <w:szCs w:val="22"/>
              </w:rPr>
              <w:t xml:space="preserve">the </w:t>
            </w:r>
            <w:r>
              <w:rPr>
                <w:color w:val="000000"/>
                <w:sz w:val="22"/>
                <w:szCs w:val="22"/>
              </w:rPr>
              <w:t xml:space="preserve">BatchWorkspaceResourceService  </w:t>
            </w:r>
            <w:r w:rsidR="006A2313">
              <w:rPr>
                <w:color w:val="000000"/>
                <w:sz w:val="22"/>
                <w:szCs w:val="22"/>
              </w:rPr>
              <w:t>uploadAndExpand method with folder path root (/) will fail with an action status reflecting a zip error. Both of these issues have been fixed and you can successfully create a file and upload and expand files in workspace root in API release 1.8.</w:t>
            </w:r>
          </w:p>
        </w:tc>
      </w:tr>
    </w:tbl>
    <w:p w:rsidR="004D2656" w:rsidRDefault="004D2656" w:rsidP="004D2656">
      <w:pPr>
        <w:autoSpaceDE w:val="0"/>
        <w:autoSpaceDN w:val="0"/>
        <w:adjustRightInd w:val="0"/>
        <w:rPr>
          <w:sz w:val="24"/>
        </w:rPr>
      </w:pPr>
    </w:p>
    <w:p w:rsidR="004D2656" w:rsidRDefault="004D2656" w:rsidP="003A1DAC">
      <w:pPr>
        <w:autoSpaceDE w:val="0"/>
        <w:autoSpaceDN w:val="0"/>
        <w:adjustRightInd w:val="0"/>
        <w:rPr>
          <w:sz w:val="24"/>
        </w:rPr>
      </w:pPr>
    </w:p>
    <w:p w:rsidR="004D2656" w:rsidRDefault="004D2656" w:rsidP="003A1DAC">
      <w:pPr>
        <w:autoSpaceDE w:val="0"/>
        <w:autoSpaceDN w:val="0"/>
        <w:adjustRightInd w:val="0"/>
        <w:rPr>
          <w:sz w:val="24"/>
        </w:rPr>
      </w:pPr>
    </w:p>
    <w:p w:rsidR="003A1DAC" w:rsidRDefault="003A1DAC" w:rsidP="003A1DAC">
      <w:pPr>
        <w:autoSpaceDE w:val="0"/>
        <w:autoSpaceDN w:val="0"/>
        <w:adjustRightInd w:val="0"/>
        <w:rPr>
          <w:sz w:val="24"/>
        </w:rPr>
      </w:pPr>
      <w:r>
        <w:rPr>
          <w:sz w:val="24"/>
        </w:rPr>
        <w:t>The table below contains known limitations in release LSAF API 1.8</w:t>
      </w:r>
      <w:r w:rsidR="00196B76">
        <w:rPr>
          <w:sz w:val="24"/>
        </w:rPr>
        <w:t>:</w:t>
      </w:r>
      <w:r>
        <w:rPr>
          <w:sz w:val="24"/>
        </w:rPr>
        <w:br/>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790"/>
        <w:gridCol w:w="6840"/>
      </w:tblGrid>
      <w:tr w:rsidR="003A1DAC" w:rsidRPr="00CA38F5" w:rsidTr="00621BB4">
        <w:trPr>
          <w:tblHeader/>
        </w:trPr>
        <w:tc>
          <w:tcPr>
            <w:tcW w:w="1368" w:type="dxa"/>
          </w:tcPr>
          <w:p w:rsidR="003A1DAC" w:rsidRPr="00CA38F5" w:rsidRDefault="006C45F3" w:rsidP="0013644D">
            <w:pPr>
              <w:pStyle w:val="PlainText"/>
              <w:rPr>
                <w:rFonts w:ascii="Times New Roman" w:hAnsi="Times New Roman"/>
                <w:b/>
                <w:sz w:val="22"/>
                <w:szCs w:val="22"/>
              </w:rPr>
            </w:pPr>
            <w:r>
              <w:rPr>
                <w:rFonts w:ascii="Times New Roman" w:hAnsi="Times New Roman"/>
                <w:b/>
                <w:sz w:val="22"/>
                <w:szCs w:val="22"/>
              </w:rPr>
              <w:t>Reference</w:t>
            </w:r>
            <w:r w:rsidR="003A1DAC" w:rsidRPr="00CA38F5">
              <w:rPr>
                <w:rFonts w:ascii="Times New Roman" w:hAnsi="Times New Roman"/>
                <w:b/>
                <w:sz w:val="22"/>
                <w:szCs w:val="22"/>
              </w:rPr>
              <w:t xml:space="preserve"> #</w:t>
            </w:r>
          </w:p>
        </w:tc>
        <w:tc>
          <w:tcPr>
            <w:tcW w:w="2790" w:type="dxa"/>
          </w:tcPr>
          <w:p w:rsidR="003A1DAC" w:rsidRPr="00CA38F5" w:rsidRDefault="003A1DAC" w:rsidP="0013644D">
            <w:pPr>
              <w:pStyle w:val="PlainText"/>
              <w:rPr>
                <w:rFonts w:ascii="Times New Roman" w:hAnsi="Times New Roman"/>
                <w:b/>
                <w:sz w:val="22"/>
                <w:szCs w:val="22"/>
              </w:rPr>
            </w:pPr>
            <w:r w:rsidRPr="00CA38F5">
              <w:rPr>
                <w:rFonts w:ascii="Times New Roman" w:hAnsi="Times New Roman"/>
                <w:b/>
                <w:sz w:val="22"/>
                <w:szCs w:val="22"/>
              </w:rPr>
              <w:t>Title</w:t>
            </w:r>
          </w:p>
        </w:tc>
        <w:tc>
          <w:tcPr>
            <w:tcW w:w="6840" w:type="dxa"/>
          </w:tcPr>
          <w:p w:rsidR="003A1DAC" w:rsidRPr="00CA38F5" w:rsidRDefault="003A1DAC" w:rsidP="0013644D">
            <w:pPr>
              <w:pStyle w:val="PlainText"/>
              <w:rPr>
                <w:rFonts w:ascii="Times New Roman" w:hAnsi="Times New Roman"/>
                <w:b/>
                <w:sz w:val="22"/>
                <w:szCs w:val="22"/>
              </w:rPr>
            </w:pPr>
            <w:r w:rsidRPr="00CA38F5">
              <w:rPr>
                <w:rFonts w:ascii="Times New Roman" w:hAnsi="Times New Roman"/>
                <w:b/>
                <w:sz w:val="22"/>
                <w:szCs w:val="22"/>
              </w:rPr>
              <w:t>Description</w:t>
            </w:r>
          </w:p>
        </w:tc>
      </w:tr>
      <w:tr w:rsidR="003A1DAC" w:rsidRPr="00F965DA" w:rsidTr="00621BB4">
        <w:trPr>
          <w:trHeight w:val="602"/>
        </w:trPr>
        <w:tc>
          <w:tcPr>
            <w:tcW w:w="1368" w:type="dxa"/>
            <w:shd w:val="clear" w:color="auto" w:fill="auto"/>
          </w:tcPr>
          <w:p w:rsidR="003A1DAC" w:rsidRPr="00F965DA" w:rsidRDefault="00911678" w:rsidP="00911678">
            <w:pPr>
              <w:rPr>
                <w:sz w:val="22"/>
                <w:szCs w:val="22"/>
              </w:rPr>
            </w:pPr>
            <w:r>
              <w:rPr>
                <w:sz w:val="22"/>
                <w:szCs w:val="22"/>
              </w:rPr>
              <w:t>DE7418</w:t>
            </w:r>
          </w:p>
        </w:tc>
        <w:tc>
          <w:tcPr>
            <w:tcW w:w="2790" w:type="dxa"/>
            <w:shd w:val="clear" w:color="auto" w:fill="auto"/>
          </w:tcPr>
          <w:p w:rsidR="003A1DAC" w:rsidRPr="00F965DA" w:rsidRDefault="003A1DAC" w:rsidP="0013644D">
            <w:pPr>
              <w:rPr>
                <w:sz w:val="22"/>
                <w:szCs w:val="22"/>
              </w:rPr>
            </w:pPr>
            <w:r>
              <w:rPr>
                <w:sz w:val="22"/>
                <w:szCs w:val="22"/>
              </w:rPr>
              <w:t xml:space="preserve">SasSessionService: </w:t>
            </w:r>
            <w:r w:rsidRPr="00F965DA">
              <w:rPr>
                <w:sz w:val="22"/>
                <w:szCs w:val="22"/>
              </w:rPr>
              <w:t>C</w:t>
            </w:r>
            <w:r>
              <w:rPr>
                <w:sz w:val="22"/>
                <w:szCs w:val="22"/>
              </w:rPr>
              <w:t>annot open log or lst for session whose owner has an invalid account</w:t>
            </w:r>
          </w:p>
        </w:tc>
        <w:tc>
          <w:tcPr>
            <w:tcW w:w="6840" w:type="dxa"/>
            <w:shd w:val="clear" w:color="auto" w:fill="auto"/>
          </w:tcPr>
          <w:p w:rsidR="003A1DAC" w:rsidRPr="003A1DAC" w:rsidRDefault="003A1DAC" w:rsidP="00437164">
            <w:pPr>
              <w:spacing w:after="240"/>
              <w:rPr>
                <w:sz w:val="22"/>
                <w:szCs w:val="22"/>
              </w:rPr>
            </w:pPr>
            <w:r w:rsidRPr="003A1DAC">
              <w:rPr>
                <w:color w:val="000000"/>
                <w:sz w:val="22"/>
                <w:szCs w:val="22"/>
              </w:rPr>
              <w:t>If a user tries to access</w:t>
            </w:r>
            <w:r>
              <w:rPr>
                <w:color w:val="000000"/>
                <w:sz w:val="22"/>
                <w:szCs w:val="22"/>
              </w:rPr>
              <w:t xml:space="preserve"> the log or listing </w:t>
            </w:r>
            <w:r w:rsidRPr="003A1DAC">
              <w:rPr>
                <w:color w:val="000000"/>
                <w:sz w:val="22"/>
                <w:szCs w:val="22"/>
              </w:rPr>
              <w:t>for a SAS session whose owner does not have a</w:t>
            </w:r>
            <w:r w:rsidR="00437164">
              <w:rPr>
                <w:color w:val="000000"/>
                <w:sz w:val="22"/>
                <w:szCs w:val="22"/>
              </w:rPr>
              <w:t xml:space="preserve">n active </w:t>
            </w:r>
            <w:r w:rsidRPr="003A1DAC">
              <w:rPr>
                <w:color w:val="000000"/>
                <w:sz w:val="22"/>
                <w:szCs w:val="22"/>
              </w:rPr>
              <w:t>user account (the owner account is inactive or locked or the password is expired), you get a message saying the user is not authorized to view the file for that session.  This is a limitation in LSAF version 4.7.1 and will be addressed in a future release.</w:t>
            </w:r>
          </w:p>
        </w:tc>
      </w:tr>
      <w:tr w:rsidR="006C45F3" w:rsidRPr="00F965DA" w:rsidTr="00621BB4">
        <w:trPr>
          <w:trHeight w:val="602"/>
        </w:trPr>
        <w:tc>
          <w:tcPr>
            <w:tcW w:w="1368" w:type="dxa"/>
            <w:shd w:val="clear" w:color="auto" w:fill="auto"/>
          </w:tcPr>
          <w:p w:rsidR="006C45F3" w:rsidRDefault="006C45F3" w:rsidP="0013644D">
            <w:pPr>
              <w:rPr>
                <w:sz w:val="22"/>
                <w:szCs w:val="22"/>
              </w:rPr>
            </w:pPr>
            <w:r>
              <w:rPr>
                <w:sz w:val="22"/>
                <w:szCs w:val="22"/>
              </w:rPr>
              <w:t>DE7174</w:t>
            </w:r>
          </w:p>
        </w:tc>
        <w:tc>
          <w:tcPr>
            <w:tcW w:w="2790" w:type="dxa"/>
            <w:shd w:val="clear" w:color="auto" w:fill="auto"/>
          </w:tcPr>
          <w:p w:rsidR="006C45F3" w:rsidRDefault="006C45F3" w:rsidP="0013644D">
            <w:pPr>
              <w:rPr>
                <w:sz w:val="22"/>
                <w:szCs w:val="22"/>
              </w:rPr>
            </w:pPr>
            <w:r>
              <w:rPr>
                <w:sz w:val="22"/>
                <w:szCs w:val="22"/>
              </w:rPr>
              <w:t xml:space="preserve">RoleAssignmentService: </w:t>
            </w:r>
            <w:r w:rsidRPr="006C45F3">
              <w:rPr>
                <w:sz w:val="22"/>
                <w:szCs w:val="22"/>
              </w:rPr>
              <w:t xml:space="preserve">hasPrivilegeAtContext </w:t>
            </w:r>
            <w:r>
              <w:rPr>
                <w:sz w:val="22"/>
                <w:szCs w:val="22"/>
              </w:rPr>
              <w:lastRenderedPageBreak/>
              <w:t xml:space="preserve">method </w:t>
            </w:r>
            <w:r w:rsidRPr="006C45F3">
              <w:rPr>
                <w:sz w:val="22"/>
                <w:szCs w:val="22"/>
              </w:rPr>
              <w:t>for a subgroup is returning the incorrect value temporarily because of a caching problem</w:t>
            </w:r>
          </w:p>
        </w:tc>
        <w:tc>
          <w:tcPr>
            <w:tcW w:w="6840" w:type="dxa"/>
            <w:shd w:val="clear" w:color="auto" w:fill="auto"/>
          </w:tcPr>
          <w:p w:rsidR="006C45F3" w:rsidRPr="006C45F3" w:rsidRDefault="006C45F3" w:rsidP="002251FE">
            <w:pPr>
              <w:spacing w:after="240"/>
              <w:rPr>
                <w:color w:val="000000"/>
                <w:sz w:val="22"/>
                <w:szCs w:val="22"/>
              </w:rPr>
            </w:pPr>
            <w:r w:rsidRPr="006C45F3">
              <w:rPr>
                <w:color w:val="000000"/>
                <w:sz w:val="22"/>
                <w:szCs w:val="22"/>
              </w:rPr>
              <w:lastRenderedPageBreak/>
              <w:t>If you add or remove a subgroup that has a privilege</w:t>
            </w:r>
            <w:r>
              <w:rPr>
                <w:color w:val="000000"/>
                <w:sz w:val="22"/>
                <w:szCs w:val="22"/>
              </w:rPr>
              <w:t xml:space="preserve"> assigned by a role</w:t>
            </w:r>
            <w:r w:rsidRPr="006C45F3">
              <w:rPr>
                <w:color w:val="000000"/>
                <w:sz w:val="22"/>
                <w:szCs w:val="22"/>
              </w:rPr>
              <w:t xml:space="preserve">, </w:t>
            </w:r>
            <w:r>
              <w:rPr>
                <w:color w:val="000000"/>
                <w:sz w:val="22"/>
                <w:szCs w:val="22"/>
              </w:rPr>
              <w:t xml:space="preserve">when </w:t>
            </w:r>
            <w:r w:rsidR="002251FE">
              <w:rPr>
                <w:color w:val="000000"/>
                <w:sz w:val="22"/>
                <w:szCs w:val="22"/>
              </w:rPr>
              <w:t xml:space="preserve">you call </w:t>
            </w:r>
            <w:r w:rsidRPr="006C45F3">
              <w:rPr>
                <w:color w:val="000000"/>
                <w:sz w:val="22"/>
                <w:szCs w:val="22"/>
              </w:rPr>
              <w:t xml:space="preserve">hasPrivilegeAtContext </w:t>
            </w:r>
            <w:r>
              <w:rPr>
                <w:color w:val="000000"/>
                <w:sz w:val="22"/>
                <w:szCs w:val="22"/>
              </w:rPr>
              <w:t>for that</w:t>
            </w:r>
            <w:r w:rsidRPr="006C45F3">
              <w:rPr>
                <w:color w:val="000000"/>
                <w:sz w:val="22"/>
                <w:szCs w:val="22"/>
              </w:rPr>
              <w:t xml:space="preserve"> subgroup, the incorrect value </w:t>
            </w:r>
            <w:r w:rsidRPr="006C45F3">
              <w:rPr>
                <w:color w:val="000000"/>
                <w:sz w:val="22"/>
                <w:szCs w:val="22"/>
              </w:rPr>
              <w:lastRenderedPageBreak/>
              <w:t>will be returned</w:t>
            </w:r>
            <w:r>
              <w:rPr>
                <w:color w:val="000000"/>
                <w:sz w:val="22"/>
                <w:szCs w:val="22"/>
              </w:rPr>
              <w:t xml:space="preserve"> </w:t>
            </w:r>
            <w:r w:rsidRPr="006C45F3">
              <w:rPr>
                <w:color w:val="000000"/>
                <w:sz w:val="22"/>
                <w:szCs w:val="22"/>
              </w:rPr>
              <w:t>temporarily. It will return the correct value once the cache is correctly updated</w:t>
            </w:r>
            <w:r>
              <w:rPr>
                <w:color w:val="000000"/>
                <w:sz w:val="22"/>
                <w:szCs w:val="22"/>
              </w:rPr>
              <w:t xml:space="preserve"> which is typically 20 minutes</w:t>
            </w:r>
            <w:r w:rsidRPr="006C45F3">
              <w:rPr>
                <w:color w:val="000000"/>
                <w:sz w:val="22"/>
                <w:szCs w:val="22"/>
              </w:rPr>
              <w:t xml:space="preserve">.  </w:t>
            </w:r>
          </w:p>
        </w:tc>
      </w:tr>
    </w:tbl>
    <w:p w:rsidR="004254D7" w:rsidRDefault="004254D7" w:rsidP="00D9784A">
      <w:pPr>
        <w:autoSpaceDE w:val="0"/>
        <w:autoSpaceDN w:val="0"/>
        <w:adjustRightInd w:val="0"/>
        <w:rPr>
          <w:sz w:val="24"/>
        </w:rPr>
      </w:pPr>
    </w:p>
    <w:sectPr w:rsidR="004254D7" w:rsidSect="00A743A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56" w:rsidRDefault="00FD5756">
      <w:r>
        <w:separator/>
      </w:r>
    </w:p>
  </w:endnote>
  <w:endnote w:type="continuationSeparator" w:id="0">
    <w:p w:rsidR="00FD5756" w:rsidRDefault="00FD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30E" w:rsidRDefault="00AD4B7D" w:rsidP="007824D3">
    <w:pPr>
      <w:pStyle w:val="Footer"/>
      <w:jc w:val="left"/>
    </w:pPr>
    <w:r>
      <w:rPr>
        <w:rFonts w:ascii="Times New Roman" w:hAnsi="Times New Roman" w:cs="Times New Roman"/>
      </w:rPr>
      <w:t>LSAF</w:t>
    </w:r>
    <w:r w:rsidR="00E9130E">
      <w:rPr>
        <w:rFonts w:ascii="Times New Roman" w:hAnsi="Times New Roman" w:cs="Times New Roman"/>
      </w:rPr>
      <w:t xml:space="preserve"> API Release Notes </w:t>
    </w:r>
    <w:r w:rsidR="00E9130E">
      <w:rPr>
        <w:rFonts w:ascii="Times New Roman" w:hAnsi="Times New Roman" w:cs="Times New Roman"/>
      </w:rPr>
      <w:tab/>
    </w:r>
    <w:r w:rsidR="00E9130E">
      <w:rPr>
        <w:rFonts w:ascii="Times New Roman" w:hAnsi="Times New Roman" w:cs="Times New Roman"/>
      </w:rPr>
      <w:tab/>
    </w:r>
    <w:r w:rsidR="00E9130E">
      <w:rPr>
        <w:rFonts w:ascii="Times New Roman" w:hAnsi="Times New Roman" w:cs="Times New Roman"/>
      </w:rPr>
      <w:tab/>
      <w:t xml:space="preserve">             </w:t>
    </w:r>
    <w:r w:rsidR="00E9130E" w:rsidRPr="00631EF1">
      <w:rPr>
        <w:rStyle w:val="PageNumber"/>
        <w:rFonts w:ascii="Times New Roman" w:hAnsi="Times New Roman" w:cs="Times New Roman"/>
      </w:rPr>
      <w:t xml:space="preserve">Page </w:t>
    </w:r>
    <w:r w:rsidR="00E9130E" w:rsidRPr="00631EF1">
      <w:rPr>
        <w:rStyle w:val="PageNumber"/>
        <w:rFonts w:ascii="Times New Roman" w:hAnsi="Times New Roman" w:cs="Times New Roman"/>
      </w:rPr>
      <w:fldChar w:fldCharType="begin"/>
    </w:r>
    <w:r w:rsidR="00E9130E" w:rsidRPr="00631EF1">
      <w:rPr>
        <w:rStyle w:val="PageNumber"/>
        <w:rFonts w:ascii="Times New Roman" w:hAnsi="Times New Roman" w:cs="Times New Roman"/>
      </w:rPr>
      <w:instrText xml:space="preserve"> PAGE </w:instrText>
    </w:r>
    <w:r w:rsidR="00E9130E" w:rsidRPr="00631EF1">
      <w:rPr>
        <w:rStyle w:val="PageNumber"/>
        <w:rFonts w:ascii="Times New Roman" w:hAnsi="Times New Roman" w:cs="Times New Roman"/>
      </w:rPr>
      <w:fldChar w:fldCharType="separate"/>
    </w:r>
    <w:r w:rsidR="006B041D">
      <w:rPr>
        <w:rStyle w:val="PageNumber"/>
        <w:rFonts w:ascii="Times New Roman" w:hAnsi="Times New Roman" w:cs="Times New Roman"/>
        <w:noProof/>
      </w:rPr>
      <w:t>4</w:t>
    </w:r>
    <w:r w:rsidR="00E9130E" w:rsidRPr="00631EF1">
      <w:rPr>
        <w:rStyle w:val="PageNumber"/>
        <w:rFonts w:ascii="Times New Roman" w:hAnsi="Times New Roman" w:cs="Times New Roman"/>
      </w:rPr>
      <w:fldChar w:fldCharType="end"/>
    </w:r>
    <w:r w:rsidR="00E9130E" w:rsidRPr="00631EF1">
      <w:rPr>
        <w:rStyle w:val="PageNumber"/>
        <w:rFonts w:ascii="Times New Roman" w:hAnsi="Times New Roman" w:cs="Times New Roman"/>
      </w:rPr>
      <w:t xml:space="preserve"> of </w:t>
    </w:r>
    <w:r w:rsidR="00E9130E" w:rsidRPr="00631EF1">
      <w:rPr>
        <w:rStyle w:val="PageNumber"/>
        <w:rFonts w:ascii="Times New Roman" w:hAnsi="Times New Roman" w:cs="Times New Roman"/>
      </w:rPr>
      <w:fldChar w:fldCharType="begin"/>
    </w:r>
    <w:r w:rsidR="00E9130E" w:rsidRPr="00631EF1">
      <w:rPr>
        <w:rStyle w:val="PageNumber"/>
        <w:rFonts w:ascii="Times New Roman" w:hAnsi="Times New Roman" w:cs="Times New Roman"/>
      </w:rPr>
      <w:instrText xml:space="preserve"> NUMPAGES </w:instrText>
    </w:r>
    <w:r w:rsidR="00E9130E" w:rsidRPr="00631EF1">
      <w:rPr>
        <w:rStyle w:val="PageNumber"/>
        <w:rFonts w:ascii="Times New Roman" w:hAnsi="Times New Roman" w:cs="Times New Roman"/>
      </w:rPr>
      <w:fldChar w:fldCharType="separate"/>
    </w:r>
    <w:r w:rsidR="006B041D">
      <w:rPr>
        <w:rStyle w:val="PageNumber"/>
        <w:rFonts w:ascii="Times New Roman" w:hAnsi="Times New Roman" w:cs="Times New Roman"/>
        <w:noProof/>
      </w:rPr>
      <w:t>4</w:t>
    </w:r>
    <w:r w:rsidR="00E9130E" w:rsidRPr="00631EF1">
      <w:rPr>
        <w:rStyle w:val="PageNumber"/>
        <w:rFonts w:ascii="Times New Roman" w:hAnsi="Times New Roman" w:cs="Times New Roman"/>
      </w:rPr>
      <w:fldChar w:fldCharType="end"/>
    </w:r>
    <w:r w:rsidR="00E9130E">
      <w:tab/>
    </w:r>
    <w:r w:rsidR="00E9130E">
      <w:tab/>
    </w:r>
  </w:p>
  <w:p w:rsidR="00E9130E" w:rsidRDefault="00E9130E" w:rsidP="007824D3">
    <w:pPr>
      <w:pStyle w:val="Footer"/>
      <w:jc w:val="lef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56" w:rsidRDefault="00FD5756">
      <w:r>
        <w:separator/>
      </w:r>
    </w:p>
  </w:footnote>
  <w:footnote w:type="continuationSeparator" w:id="0">
    <w:p w:rsidR="00FD5756" w:rsidRDefault="00FD5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30E" w:rsidRDefault="00E9130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BB7"/>
    <w:multiLevelType w:val="hybridMultilevel"/>
    <w:tmpl w:val="2912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A4366"/>
    <w:multiLevelType w:val="hybridMultilevel"/>
    <w:tmpl w:val="AAF2A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4E23"/>
    <w:multiLevelType w:val="hybridMultilevel"/>
    <w:tmpl w:val="97E4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F0760"/>
    <w:multiLevelType w:val="hybridMultilevel"/>
    <w:tmpl w:val="2BFC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97274"/>
    <w:multiLevelType w:val="hybridMultilevel"/>
    <w:tmpl w:val="4866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C4403"/>
    <w:multiLevelType w:val="hybridMultilevel"/>
    <w:tmpl w:val="D742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F24C1"/>
    <w:multiLevelType w:val="hybridMultilevel"/>
    <w:tmpl w:val="7138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03780"/>
    <w:multiLevelType w:val="hybridMultilevel"/>
    <w:tmpl w:val="CAC2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716AC"/>
    <w:multiLevelType w:val="hybridMultilevel"/>
    <w:tmpl w:val="F62A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420E1"/>
    <w:multiLevelType w:val="hybridMultilevel"/>
    <w:tmpl w:val="19E6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47FB5"/>
    <w:multiLevelType w:val="hybridMultilevel"/>
    <w:tmpl w:val="23F2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46EC4"/>
    <w:multiLevelType w:val="singleLevel"/>
    <w:tmpl w:val="58868AD6"/>
    <w:lvl w:ilvl="0">
      <w:start w:val="1"/>
      <w:numFmt w:val="bullet"/>
      <w:pStyle w:val="listbullet1"/>
      <w:lvlText w:val=""/>
      <w:lvlJc w:val="left"/>
      <w:pPr>
        <w:tabs>
          <w:tab w:val="num" w:pos="2088"/>
        </w:tabs>
        <w:ind w:left="2088" w:hanging="432"/>
      </w:pPr>
      <w:rPr>
        <w:rFonts w:ascii="Wingdings" w:hAnsi="Wingdings" w:hint="default"/>
        <w:sz w:val="16"/>
      </w:rPr>
    </w:lvl>
  </w:abstractNum>
  <w:abstractNum w:abstractNumId="12" w15:restartNumberingAfterBreak="0">
    <w:nsid w:val="6B306C16"/>
    <w:multiLevelType w:val="hybridMultilevel"/>
    <w:tmpl w:val="8910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F6F67"/>
    <w:multiLevelType w:val="singleLevel"/>
    <w:tmpl w:val="003EA4C6"/>
    <w:lvl w:ilvl="0">
      <w:start w:val="1"/>
      <w:numFmt w:val="decimal"/>
      <w:pStyle w:val="num-list"/>
      <w:lvlText w:val="%1"/>
      <w:lvlJc w:val="left"/>
      <w:pPr>
        <w:tabs>
          <w:tab w:val="num" w:pos="1987"/>
        </w:tabs>
        <w:ind w:left="1987" w:hanging="331"/>
      </w:pPr>
      <w:rPr>
        <w:rFonts w:ascii="Helvetica Condensed" w:hAnsi="Helvetica Condensed" w:hint="default"/>
        <w:b/>
        <w:i w:val="0"/>
        <w:sz w:val="20"/>
        <w:szCs w:val="20"/>
      </w:rPr>
    </w:lvl>
  </w:abstractNum>
  <w:abstractNum w:abstractNumId="14" w15:restartNumberingAfterBreak="0">
    <w:nsid w:val="71797D87"/>
    <w:multiLevelType w:val="hybridMultilevel"/>
    <w:tmpl w:val="FE2C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F0319"/>
    <w:multiLevelType w:val="hybridMultilevel"/>
    <w:tmpl w:val="E88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9155F"/>
    <w:multiLevelType w:val="hybridMultilevel"/>
    <w:tmpl w:val="19E4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2"/>
  </w:num>
  <w:num w:numId="5">
    <w:abstractNumId w:val="11"/>
  </w:num>
  <w:num w:numId="6">
    <w:abstractNumId w:val="13"/>
  </w:num>
  <w:num w:numId="7">
    <w:abstractNumId w:val="13"/>
    <w:lvlOverride w:ilvl="0">
      <w:startOverride w:val="1"/>
    </w:lvlOverride>
  </w:num>
  <w:num w:numId="8">
    <w:abstractNumId w:val="13"/>
    <w:lvlOverride w:ilvl="0">
      <w:startOverride w:val="9"/>
    </w:lvlOverride>
  </w:num>
  <w:num w:numId="9">
    <w:abstractNumId w:val="0"/>
  </w:num>
  <w:num w:numId="10">
    <w:abstractNumId w:val="1"/>
  </w:num>
  <w:num w:numId="11">
    <w:abstractNumId w:val="14"/>
  </w:num>
  <w:num w:numId="12">
    <w:abstractNumId w:val="3"/>
  </w:num>
  <w:num w:numId="13">
    <w:abstractNumId w:val="8"/>
  </w:num>
  <w:num w:numId="14">
    <w:abstractNumId w:val="10"/>
  </w:num>
  <w:num w:numId="15">
    <w:abstractNumId w:val="7"/>
  </w:num>
  <w:num w:numId="16">
    <w:abstractNumId w:val="6"/>
  </w:num>
  <w:num w:numId="17">
    <w:abstractNumId w:val="1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E4BD8"/>
    <w:rsid w:val="000055FA"/>
    <w:rsid w:val="00027501"/>
    <w:rsid w:val="00031D06"/>
    <w:rsid w:val="00035600"/>
    <w:rsid w:val="000367A0"/>
    <w:rsid w:val="00040268"/>
    <w:rsid w:val="00046710"/>
    <w:rsid w:val="0005181A"/>
    <w:rsid w:val="000524BA"/>
    <w:rsid w:val="0005568C"/>
    <w:rsid w:val="0006083C"/>
    <w:rsid w:val="00060D60"/>
    <w:rsid w:val="0006492D"/>
    <w:rsid w:val="00066AE0"/>
    <w:rsid w:val="00077939"/>
    <w:rsid w:val="00081E78"/>
    <w:rsid w:val="00094635"/>
    <w:rsid w:val="000A12CC"/>
    <w:rsid w:val="000A5EAB"/>
    <w:rsid w:val="000C4BF6"/>
    <w:rsid w:val="000C5FDE"/>
    <w:rsid w:val="000C7D27"/>
    <w:rsid w:val="000D5D10"/>
    <w:rsid w:val="000E0728"/>
    <w:rsid w:val="000F0A6C"/>
    <w:rsid w:val="000F2036"/>
    <w:rsid w:val="000F5207"/>
    <w:rsid w:val="000F6151"/>
    <w:rsid w:val="00113522"/>
    <w:rsid w:val="00117DB2"/>
    <w:rsid w:val="00120C4B"/>
    <w:rsid w:val="00142AAD"/>
    <w:rsid w:val="00142F4A"/>
    <w:rsid w:val="00151A5E"/>
    <w:rsid w:val="0015239A"/>
    <w:rsid w:val="001536F7"/>
    <w:rsid w:val="00171715"/>
    <w:rsid w:val="001731AA"/>
    <w:rsid w:val="00181A16"/>
    <w:rsid w:val="0019009A"/>
    <w:rsid w:val="00196B76"/>
    <w:rsid w:val="001A4B5C"/>
    <w:rsid w:val="001B0452"/>
    <w:rsid w:val="001D449D"/>
    <w:rsid w:val="001E00DB"/>
    <w:rsid w:val="001E18E4"/>
    <w:rsid w:val="001F427F"/>
    <w:rsid w:val="001F6521"/>
    <w:rsid w:val="0020293E"/>
    <w:rsid w:val="0020614D"/>
    <w:rsid w:val="00206462"/>
    <w:rsid w:val="0021209D"/>
    <w:rsid w:val="002251FE"/>
    <w:rsid w:val="002260DD"/>
    <w:rsid w:val="0023685D"/>
    <w:rsid w:val="00240F01"/>
    <w:rsid w:val="0024719F"/>
    <w:rsid w:val="00261FF7"/>
    <w:rsid w:val="002659B7"/>
    <w:rsid w:val="00272D58"/>
    <w:rsid w:val="0028531A"/>
    <w:rsid w:val="00291455"/>
    <w:rsid w:val="00292321"/>
    <w:rsid w:val="00295351"/>
    <w:rsid w:val="002A4D3C"/>
    <w:rsid w:val="002A4E51"/>
    <w:rsid w:val="002B7ACA"/>
    <w:rsid w:val="002C424E"/>
    <w:rsid w:val="002C63B2"/>
    <w:rsid w:val="002D05E9"/>
    <w:rsid w:val="002D574C"/>
    <w:rsid w:val="002E006E"/>
    <w:rsid w:val="002E19D3"/>
    <w:rsid w:val="002E665C"/>
    <w:rsid w:val="002F4EFC"/>
    <w:rsid w:val="002F51A5"/>
    <w:rsid w:val="002F6F9C"/>
    <w:rsid w:val="00302B44"/>
    <w:rsid w:val="003074CB"/>
    <w:rsid w:val="00314BA8"/>
    <w:rsid w:val="00333647"/>
    <w:rsid w:val="00333DE5"/>
    <w:rsid w:val="003359DD"/>
    <w:rsid w:val="00342430"/>
    <w:rsid w:val="00346B81"/>
    <w:rsid w:val="00351FCC"/>
    <w:rsid w:val="003618E6"/>
    <w:rsid w:val="003661DE"/>
    <w:rsid w:val="00375A75"/>
    <w:rsid w:val="0038089C"/>
    <w:rsid w:val="00391BDC"/>
    <w:rsid w:val="00395239"/>
    <w:rsid w:val="003A1DAC"/>
    <w:rsid w:val="003A7FC8"/>
    <w:rsid w:val="003E2AAB"/>
    <w:rsid w:val="0040229A"/>
    <w:rsid w:val="00404DDF"/>
    <w:rsid w:val="00417FF5"/>
    <w:rsid w:val="004254D7"/>
    <w:rsid w:val="00432569"/>
    <w:rsid w:val="00434769"/>
    <w:rsid w:val="00434BB1"/>
    <w:rsid w:val="00437164"/>
    <w:rsid w:val="00443E84"/>
    <w:rsid w:val="00443EA4"/>
    <w:rsid w:val="00445A52"/>
    <w:rsid w:val="00475A04"/>
    <w:rsid w:val="00484064"/>
    <w:rsid w:val="004867B2"/>
    <w:rsid w:val="00487350"/>
    <w:rsid w:val="00490BBF"/>
    <w:rsid w:val="00492835"/>
    <w:rsid w:val="004A0503"/>
    <w:rsid w:val="004B4010"/>
    <w:rsid w:val="004B7583"/>
    <w:rsid w:val="004C3E40"/>
    <w:rsid w:val="004C5161"/>
    <w:rsid w:val="004C734C"/>
    <w:rsid w:val="004C7CC5"/>
    <w:rsid w:val="004D2656"/>
    <w:rsid w:val="004D280A"/>
    <w:rsid w:val="004D6C0D"/>
    <w:rsid w:val="004E208F"/>
    <w:rsid w:val="004E5952"/>
    <w:rsid w:val="004E639B"/>
    <w:rsid w:val="004F0391"/>
    <w:rsid w:val="004F1D47"/>
    <w:rsid w:val="00500497"/>
    <w:rsid w:val="00501A5C"/>
    <w:rsid w:val="0052673F"/>
    <w:rsid w:val="00526F8C"/>
    <w:rsid w:val="00532C95"/>
    <w:rsid w:val="00544876"/>
    <w:rsid w:val="00544A50"/>
    <w:rsid w:val="005551EE"/>
    <w:rsid w:val="005628DA"/>
    <w:rsid w:val="00566383"/>
    <w:rsid w:val="0057271D"/>
    <w:rsid w:val="00572DFC"/>
    <w:rsid w:val="00576B80"/>
    <w:rsid w:val="0058046B"/>
    <w:rsid w:val="00582E7B"/>
    <w:rsid w:val="005919A6"/>
    <w:rsid w:val="005C096F"/>
    <w:rsid w:val="005C77AE"/>
    <w:rsid w:val="005D0EC9"/>
    <w:rsid w:val="005D109D"/>
    <w:rsid w:val="005D15C2"/>
    <w:rsid w:val="005E59D3"/>
    <w:rsid w:val="005E7020"/>
    <w:rsid w:val="005F0FB9"/>
    <w:rsid w:val="005F387F"/>
    <w:rsid w:val="005F513F"/>
    <w:rsid w:val="005F59D1"/>
    <w:rsid w:val="005F59DA"/>
    <w:rsid w:val="00602397"/>
    <w:rsid w:val="00607142"/>
    <w:rsid w:val="00621BB4"/>
    <w:rsid w:val="00621DF4"/>
    <w:rsid w:val="00646175"/>
    <w:rsid w:val="00652450"/>
    <w:rsid w:val="00660B97"/>
    <w:rsid w:val="00661374"/>
    <w:rsid w:val="00664F25"/>
    <w:rsid w:val="006854CF"/>
    <w:rsid w:val="00686BFC"/>
    <w:rsid w:val="00695F50"/>
    <w:rsid w:val="006A0E8A"/>
    <w:rsid w:val="006A2313"/>
    <w:rsid w:val="006B041D"/>
    <w:rsid w:val="006B1568"/>
    <w:rsid w:val="006B4621"/>
    <w:rsid w:val="006C45F3"/>
    <w:rsid w:val="006D0FE4"/>
    <w:rsid w:val="006D3AD3"/>
    <w:rsid w:val="00700B42"/>
    <w:rsid w:val="00703EA3"/>
    <w:rsid w:val="00716E9F"/>
    <w:rsid w:val="00733509"/>
    <w:rsid w:val="00740E1A"/>
    <w:rsid w:val="00741ABD"/>
    <w:rsid w:val="00742D25"/>
    <w:rsid w:val="007519E4"/>
    <w:rsid w:val="0076007E"/>
    <w:rsid w:val="007824D3"/>
    <w:rsid w:val="0078307B"/>
    <w:rsid w:val="00786FFC"/>
    <w:rsid w:val="007922E4"/>
    <w:rsid w:val="00796F03"/>
    <w:rsid w:val="007B6759"/>
    <w:rsid w:val="007C1AF2"/>
    <w:rsid w:val="007C5327"/>
    <w:rsid w:val="007E0619"/>
    <w:rsid w:val="007E2C40"/>
    <w:rsid w:val="007F4579"/>
    <w:rsid w:val="0080242E"/>
    <w:rsid w:val="008048D6"/>
    <w:rsid w:val="0081288E"/>
    <w:rsid w:val="00816A8D"/>
    <w:rsid w:val="008174E9"/>
    <w:rsid w:val="00820053"/>
    <w:rsid w:val="00822784"/>
    <w:rsid w:val="00851912"/>
    <w:rsid w:val="00852877"/>
    <w:rsid w:val="00863B70"/>
    <w:rsid w:val="00875A1C"/>
    <w:rsid w:val="0088423B"/>
    <w:rsid w:val="00886602"/>
    <w:rsid w:val="00895855"/>
    <w:rsid w:val="008C2B2E"/>
    <w:rsid w:val="008C730F"/>
    <w:rsid w:val="008D7C68"/>
    <w:rsid w:val="008E44AE"/>
    <w:rsid w:val="008F61DE"/>
    <w:rsid w:val="00901861"/>
    <w:rsid w:val="00904AC6"/>
    <w:rsid w:val="00911678"/>
    <w:rsid w:val="0091335A"/>
    <w:rsid w:val="009145F2"/>
    <w:rsid w:val="00925092"/>
    <w:rsid w:val="00925CF6"/>
    <w:rsid w:val="0093355C"/>
    <w:rsid w:val="00936686"/>
    <w:rsid w:val="00936D44"/>
    <w:rsid w:val="009527D6"/>
    <w:rsid w:val="00956487"/>
    <w:rsid w:val="00957D2B"/>
    <w:rsid w:val="0096230F"/>
    <w:rsid w:val="009636BA"/>
    <w:rsid w:val="00965E3A"/>
    <w:rsid w:val="0096697B"/>
    <w:rsid w:val="009725B7"/>
    <w:rsid w:val="0097471A"/>
    <w:rsid w:val="00983911"/>
    <w:rsid w:val="009856BB"/>
    <w:rsid w:val="009919BF"/>
    <w:rsid w:val="009A4B00"/>
    <w:rsid w:val="009B2C1A"/>
    <w:rsid w:val="009C5D11"/>
    <w:rsid w:val="009C7060"/>
    <w:rsid w:val="009D4D19"/>
    <w:rsid w:val="009E2FD5"/>
    <w:rsid w:val="009F2B12"/>
    <w:rsid w:val="009F4956"/>
    <w:rsid w:val="00A036DC"/>
    <w:rsid w:val="00A129D8"/>
    <w:rsid w:val="00A271D5"/>
    <w:rsid w:val="00A34FDA"/>
    <w:rsid w:val="00A467CB"/>
    <w:rsid w:val="00A52170"/>
    <w:rsid w:val="00A7181E"/>
    <w:rsid w:val="00A72B1E"/>
    <w:rsid w:val="00A743A8"/>
    <w:rsid w:val="00A74465"/>
    <w:rsid w:val="00A77FC6"/>
    <w:rsid w:val="00AA1C0F"/>
    <w:rsid w:val="00AA67CE"/>
    <w:rsid w:val="00AA7560"/>
    <w:rsid w:val="00AB1376"/>
    <w:rsid w:val="00AB14A6"/>
    <w:rsid w:val="00AC0D6D"/>
    <w:rsid w:val="00AD4B7D"/>
    <w:rsid w:val="00AE46D6"/>
    <w:rsid w:val="00AE4BD8"/>
    <w:rsid w:val="00AF57E6"/>
    <w:rsid w:val="00AF6807"/>
    <w:rsid w:val="00B00929"/>
    <w:rsid w:val="00B02F00"/>
    <w:rsid w:val="00B07B45"/>
    <w:rsid w:val="00B12263"/>
    <w:rsid w:val="00B259AA"/>
    <w:rsid w:val="00B2787F"/>
    <w:rsid w:val="00B300DD"/>
    <w:rsid w:val="00B41EAA"/>
    <w:rsid w:val="00B51266"/>
    <w:rsid w:val="00B54C82"/>
    <w:rsid w:val="00B66E88"/>
    <w:rsid w:val="00B703E2"/>
    <w:rsid w:val="00B72980"/>
    <w:rsid w:val="00B80A0E"/>
    <w:rsid w:val="00B8363C"/>
    <w:rsid w:val="00B865D7"/>
    <w:rsid w:val="00B86ADA"/>
    <w:rsid w:val="00B87877"/>
    <w:rsid w:val="00BA09F3"/>
    <w:rsid w:val="00BA0E35"/>
    <w:rsid w:val="00BA4D43"/>
    <w:rsid w:val="00BA4FF0"/>
    <w:rsid w:val="00BC7F4D"/>
    <w:rsid w:val="00BE3D64"/>
    <w:rsid w:val="00C1525E"/>
    <w:rsid w:val="00C2359F"/>
    <w:rsid w:val="00C24EF5"/>
    <w:rsid w:val="00C34157"/>
    <w:rsid w:val="00C35012"/>
    <w:rsid w:val="00C37274"/>
    <w:rsid w:val="00C60616"/>
    <w:rsid w:val="00C60F11"/>
    <w:rsid w:val="00C661FF"/>
    <w:rsid w:val="00C705E7"/>
    <w:rsid w:val="00C7215D"/>
    <w:rsid w:val="00C7329E"/>
    <w:rsid w:val="00C73D59"/>
    <w:rsid w:val="00C765E5"/>
    <w:rsid w:val="00C963B0"/>
    <w:rsid w:val="00CA38F5"/>
    <w:rsid w:val="00CB6B8B"/>
    <w:rsid w:val="00CC08B7"/>
    <w:rsid w:val="00CC4C88"/>
    <w:rsid w:val="00CD1239"/>
    <w:rsid w:val="00CD2F1B"/>
    <w:rsid w:val="00CD40E3"/>
    <w:rsid w:val="00CE12A6"/>
    <w:rsid w:val="00CF0D1C"/>
    <w:rsid w:val="00CF7740"/>
    <w:rsid w:val="00D06715"/>
    <w:rsid w:val="00D156FA"/>
    <w:rsid w:val="00D35953"/>
    <w:rsid w:val="00D40F4E"/>
    <w:rsid w:val="00D417F8"/>
    <w:rsid w:val="00D45313"/>
    <w:rsid w:val="00D522AD"/>
    <w:rsid w:val="00D601FB"/>
    <w:rsid w:val="00D73A2E"/>
    <w:rsid w:val="00D77379"/>
    <w:rsid w:val="00D77852"/>
    <w:rsid w:val="00D9784A"/>
    <w:rsid w:val="00DB0EF2"/>
    <w:rsid w:val="00DC5D9C"/>
    <w:rsid w:val="00DE2F7B"/>
    <w:rsid w:val="00DF151D"/>
    <w:rsid w:val="00DF453B"/>
    <w:rsid w:val="00DF65E0"/>
    <w:rsid w:val="00E036D4"/>
    <w:rsid w:val="00E07F66"/>
    <w:rsid w:val="00E15E99"/>
    <w:rsid w:val="00E24A50"/>
    <w:rsid w:val="00E62BC3"/>
    <w:rsid w:val="00E719E0"/>
    <w:rsid w:val="00E771B7"/>
    <w:rsid w:val="00E90CCC"/>
    <w:rsid w:val="00E9130E"/>
    <w:rsid w:val="00E927AF"/>
    <w:rsid w:val="00E9435B"/>
    <w:rsid w:val="00E96307"/>
    <w:rsid w:val="00EB2A18"/>
    <w:rsid w:val="00EC18A7"/>
    <w:rsid w:val="00EC512F"/>
    <w:rsid w:val="00EC6FBE"/>
    <w:rsid w:val="00ED1232"/>
    <w:rsid w:val="00EF04FF"/>
    <w:rsid w:val="00F02FB3"/>
    <w:rsid w:val="00F0587A"/>
    <w:rsid w:val="00F10176"/>
    <w:rsid w:val="00F204F8"/>
    <w:rsid w:val="00F26593"/>
    <w:rsid w:val="00F26FF5"/>
    <w:rsid w:val="00F40AE3"/>
    <w:rsid w:val="00F42310"/>
    <w:rsid w:val="00F5509A"/>
    <w:rsid w:val="00F628C9"/>
    <w:rsid w:val="00F657F4"/>
    <w:rsid w:val="00F67CD2"/>
    <w:rsid w:val="00F70101"/>
    <w:rsid w:val="00F70DF2"/>
    <w:rsid w:val="00F71BDF"/>
    <w:rsid w:val="00F94B8C"/>
    <w:rsid w:val="00F965DA"/>
    <w:rsid w:val="00F96F5C"/>
    <w:rsid w:val="00FB263F"/>
    <w:rsid w:val="00FB4498"/>
    <w:rsid w:val="00FB503B"/>
    <w:rsid w:val="00FB7DF4"/>
    <w:rsid w:val="00FC0449"/>
    <w:rsid w:val="00FC15B3"/>
    <w:rsid w:val="00FD17F8"/>
    <w:rsid w:val="00FD4F8D"/>
    <w:rsid w:val="00FD5187"/>
    <w:rsid w:val="00FD5756"/>
    <w:rsid w:val="00FF4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1A5F3D-D881-488F-86BF-E9EE364F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BD8"/>
    <w:rPr>
      <w:szCs w:val="24"/>
    </w:rPr>
  </w:style>
  <w:style w:type="paragraph" w:styleId="Heading1">
    <w:name w:val="heading 1"/>
    <w:basedOn w:val="Normal"/>
    <w:next w:val="Normal"/>
    <w:link w:val="Heading1Char"/>
    <w:qFormat/>
    <w:rsid w:val="00AE4B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86FF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86FF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4BD8"/>
    <w:pPr>
      <w:pBdr>
        <w:top w:val="single" w:sz="8" w:space="1" w:color="auto"/>
      </w:pBdr>
      <w:tabs>
        <w:tab w:val="center" w:pos="4680"/>
        <w:tab w:val="right" w:pos="9000"/>
      </w:tabs>
      <w:jc w:val="center"/>
    </w:pPr>
    <w:rPr>
      <w:rFonts w:ascii="Arial" w:hAnsi="Arial" w:cs="Arial"/>
      <w:sz w:val="16"/>
    </w:rPr>
  </w:style>
  <w:style w:type="paragraph" w:styleId="Header">
    <w:name w:val="header"/>
    <w:aliases w:val="Even"/>
    <w:basedOn w:val="Normal"/>
    <w:rsid w:val="00AE4BD8"/>
    <w:pPr>
      <w:pBdr>
        <w:bottom w:val="single" w:sz="8" w:space="2" w:color="auto"/>
      </w:pBdr>
      <w:tabs>
        <w:tab w:val="right" w:pos="9000"/>
      </w:tabs>
    </w:pPr>
    <w:rPr>
      <w:rFonts w:ascii="Arial" w:hAnsi="Arial" w:cs="Arial"/>
      <w:noProof/>
      <w:sz w:val="16"/>
    </w:rPr>
  </w:style>
  <w:style w:type="character" w:styleId="PageNumber">
    <w:name w:val="page number"/>
    <w:basedOn w:val="DefaultParagraphFont"/>
    <w:rsid w:val="00AE4BD8"/>
  </w:style>
  <w:style w:type="paragraph" w:styleId="Title">
    <w:name w:val="Title"/>
    <w:basedOn w:val="Normal"/>
    <w:qFormat/>
    <w:rsid w:val="00AE4BD8"/>
    <w:rPr>
      <w:rFonts w:ascii="Arial" w:hAnsi="Arial" w:cs="Arial"/>
      <w:bCs/>
      <w:kern w:val="28"/>
      <w:szCs w:val="32"/>
    </w:rPr>
  </w:style>
  <w:style w:type="paragraph" w:styleId="TOC1">
    <w:name w:val="toc 1"/>
    <w:basedOn w:val="Normal"/>
    <w:next w:val="Normal"/>
    <w:autoRedefine/>
    <w:semiHidden/>
    <w:rsid w:val="00AE4BD8"/>
    <w:pPr>
      <w:tabs>
        <w:tab w:val="left" w:pos="540"/>
        <w:tab w:val="right" w:leader="dot" w:pos="9000"/>
      </w:tabs>
      <w:spacing w:before="240" w:after="60"/>
    </w:pPr>
    <w:rPr>
      <w:noProof/>
    </w:rPr>
  </w:style>
  <w:style w:type="character" w:styleId="Hyperlink">
    <w:name w:val="Hyperlink"/>
    <w:rsid w:val="00AE4BD8"/>
    <w:rPr>
      <w:color w:val="0000FF"/>
      <w:u w:val="single"/>
    </w:rPr>
  </w:style>
  <w:style w:type="paragraph" w:styleId="TOC2">
    <w:name w:val="toc 2"/>
    <w:basedOn w:val="Normal"/>
    <w:next w:val="Normal"/>
    <w:autoRedefine/>
    <w:uiPriority w:val="39"/>
    <w:rsid w:val="00AE4BD8"/>
    <w:pPr>
      <w:ind w:left="200"/>
    </w:pPr>
  </w:style>
  <w:style w:type="paragraph" w:styleId="PlainText">
    <w:name w:val="Plain Text"/>
    <w:basedOn w:val="Normal"/>
    <w:link w:val="PlainTextChar"/>
    <w:uiPriority w:val="99"/>
    <w:unhideWhenUsed/>
    <w:rsid w:val="00D77852"/>
    <w:rPr>
      <w:rFonts w:ascii="Consolas" w:eastAsia="Calibri" w:hAnsi="Consolas"/>
      <w:sz w:val="21"/>
      <w:szCs w:val="21"/>
    </w:rPr>
  </w:style>
  <w:style w:type="character" w:customStyle="1" w:styleId="PlainTextChar">
    <w:name w:val="Plain Text Char"/>
    <w:link w:val="PlainText"/>
    <w:uiPriority w:val="99"/>
    <w:rsid w:val="00D77852"/>
    <w:rPr>
      <w:rFonts w:ascii="Consolas" w:eastAsia="Calibri" w:hAnsi="Consolas" w:cs="Times New Roman"/>
      <w:sz w:val="21"/>
      <w:szCs w:val="21"/>
    </w:rPr>
  </w:style>
  <w:style w:type="table" w:styleId="TableGrid">
    <w:name w:val="Table Grid"/>
    <w:basedOn w:val="TableNormal"/>
    <w:uiPriority w:val="59"/>
    <w:rsid w:val="00D7785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786FFC"/>
    <w:rPr>
      <w:rFonts w:ascii="Cambria" w:eastAsia="Times New Roman" w:hAnsi="Cambria" w:cs="Times New Roman"/>
      <w:b/>
      <w:bCs/>
      <w:i/>
      <w:iCs/>
      <w:sz w:val="28"/>
      <w:szCs w:val="28"/>
    </w:rPr>
  </w:style>
  <w:style w:type="character" w:customStyle="1" w:styleId="Heading3Char">
    <w:name w:val="Heading 3 Char"/>
    <w:link w:val="Heading3"/>
    <w:uiPriority w:val="9"/>
    <w:rsid w:val="00786FFC"/>
    <w:rPr>
      <w:rFonts w:ascii="Cambria" w:eastAsia="Times New Roman" w:hAnsi="Cambria" w:cs="Times New Roman"/>
      <w:b/>
      <w:bCs/>
      <w:sz w:val="26"/>
      <w:szCs w:val="26"/>
    </w:rPr>
  </w:style>
  <w:style w:type="paragraph" w:styleId="TOC3">
    <w:name w:val="toc 3"/>
    <w:basedOn w:val="Normal"/>
    <w:next w:val="Normal"/>
    <w:autoRedefine/>
    <w:uiPriority w:val="39"/>
    <w:unhideWhenUsed/>
    <w:rsid w:val="00786FFC"/>
    <w:pPr>
      <w:ind w:left="400"/>
    </w:pPr>
  </w:style>
  <w:style w:type="paragraph" w:customStyle="1" w:styleId="bodytext-indent">
    <w:name w:val="body text - indent"/>
    <w:basedOn w:val="Normal"/>
    <w:rsid w:val="00786FFC"/>
    <w:pPr>
      <w:spacing w:before="120" w:after="60" w:line="240" w:lineRule="exact"/>
      <w:ind w:left="1440" w:firstLine="216"/>
    </w:pPr>
    <w:rPr>
      <w:rFonts w:ascii="NewCenturySchlbk" w:hAnsi="NewCenturySchlbk"/>
      <w:szCs w:val="20"/>
    </w:rPr>
  </w:style>
  <w:style w:type="paragraph" w:customStyle="1" w:styleId="code">
    <w:name w:val="code"/>
    <w:link w:val="codeChar"/>
    <w:rsid w:val="00786FFC"/>
    <w:pPr>
      <w:spacing w:before="120" w:after="120"/>
      <w:ind w:left="1728"/>
    </w:pPr>
    <w:rPr>
      <w:rFonts w:ascii="Courier" w:hAnsi="Courier"/>
      <w:noProof/>
      <w:sz w:val="18"/>
    </w:rPr>
  </w:style>
  <w:style w:type="character" w:customStyle="1" w:styleId="code-font">
    <w:name w:val="code-font"/>
    <w:rsid w:val="00786FFC"/>
    <w:rPr>
      <w:rFonts w:ascii="Courier" w:hAnsi="Courier"/>
      <w:b/>
      <w:sz w:val="20"/>
    </w:rPr>
  </w:style>
  <w:style w:type="paragraph" w:customStyle="1" w:styleId="Header-1boarder">
    <w:name w:val="Header-1 boarder"/>
    <w:rsid w:val="00786FFC"/>
    <w:pPr>
      <w:pBdr>
        <w:bottom w:val="single" w:sz="36" w:space="1" w:color="auto"/>
      </w:pBdr>
      <w:spacing w:after="480"/>
      <w:ind w:firstLine="2160"/>
    </w:pPr>
    <w:rPr>
      <w:noProof/>
    </w:rPr>
  </w:style>
  <w:style w:type="paragraph" w:customStyle="1" w:styleId="num-list">
    <w:name w:val="num-list"/>
    <w:link w:val="num-listChar"/>
    <w:rsid w:val="00786FFC"/>
    <w:pPr>
      <w:numPr>
        <w:numId w:val="6"/>
      </w:numPr>
      <w:spacing w:before="80" w:after="80"/>
    </w:pPr>
    <w:rPr>
      <w:rFonts w:ascii="NewCenturySchlbk" w:hAnsi="NewCenturySchlbk"/>
    </w:rPr>
  </w:style>
  <w:style w:type="paragraph" w:customStyle="1" w:styleId="num-listpara">
    <w:name w:val="num-list para"/>
    <w:basedOn w:val="num-list"/>
    <w:link w:val="num-listparaChar"/>
    <w:rsid w:val="00786FFC"/>
    <w:pPr>
      <w:numPr>
        <w:numId w:val="0"/>
      </w:numPr>
      <w:ind w:left="1987"/>
    </w:pPr>
  </w:style>
  <w:style w:type="paragraph" w:customStyle="1" w:styleId="chap-toc3">
    <w:name w:val="chap-toc:3"/>
    <w:basedOn w:val="Normal"/>
    <w:rsid w:val="00786FFC"/>
    <w:pPr>
      <w:spacing w:line="200" w:lineRule="exact"/>
      <w:ind w:left="2232"/>
    </w:pPr>
    <w:rPr>
      <w:rFonts w:ascii="NewCenturySchlbk" w:hAnsi="NewCenturySchlbk"/>
      <w:i/>
      <w:sz w:val="17"/>
      <w:szCs w:val="20"/>
    </w:rPr>
  </w:style>
  <w:style w:type="paragraph" w:customStyle="1" w:styleId="listbullet1">
    <w:name w:val="list:bullet:1"/>
    <w:basedOn w:val="Normal"/>
    <w:rsid w:val="00786FFC"/>
    <w:pPr>
      <w:numPr>
        <w:numId w:val="5"/>
      </w:numPr>
      <w:tabs>
        <w:tab w:val="clear" w:pos="2088"/>
        <w:tab w:val="left" w:pos="1987"/>
      </w:tabs>
      <w:spacing w:before="20" w:after="40"/>
      <w:ind w:left="1987" w:hanging="331"/>
    </w:pPr>
    <w:rPr>
      <w:rFonts w:ascii="NewCenturySchlbk" w:hAnsi="NewCenturySchlbk"/>
      <w:szCs w:val="20"/>
    </w:rPr>
  </w:style>
  <w:style w:type="character" w:customStyle="1" w:styleId="Bold">
    <w:name w:val="Bold"/>
    <w:rsid w:val="00786FFC"/>
    <w:rPr>
      <w:b/>
    </w:rPr>
  </w:style>
  <w:style w:type="character" w:customStyle="1" w:styleId="codeChar">
    <w:name w:val="code Char"/>
    <w:link w:val="code"/>
    <w:rsid w:val="00786FFC"/>
    <w:rPr>
      <w:rFonts w:ascii="Courier" w:hAnsi="Courier"/>
      <w:noProof/>
      <w:sz w:val="18"/>
      <w:lang w:val="en-US" w:eastAsia="en-US" w:bidi="ar-SA"/>
    </w:rPr>
  </w:style>
  <w:style w:type="character" w:customStyle="1" w:styleId="num-listChar">
    <w:name w:val="num-list Char"/>
    <w:link w:val="num-list"/>
    <w:rsid w:val="00786FFC"/>
    <w:rPr>
      <w:rFonts w:ascii="NewCenturySchlbk" w:hAnsi="NewCenturySchlbk"/>
      <w:lang w:val="en-US" w:eastAsia="en-US" w:bidi="ar-SA"/>
    </w:rPr>
  </w:style>
  <w:style w:type="character" w:customStyle="1" w:styleId="num-listparaChar">
    <w:name w:val="num-list para Char"/>
    <w:basedOn w:val="num-listChar"/>
    <w:link w:val="num-listpara"/>
    <w:rsid w:val="00786FFC"/>
    <w:rPr>
      <w:rFonts w:ascii="NewCenturySchlbk" w:hAnsi="NewCenturySchlbk"/>
      <w:lang w:val="en-US" w:eastAsia="en-US" w:bidi="ar-SA"/>
    </w:rPr>
  </w:style>
  <w:style w:type="character" w:customStyle="1" w:styleId="Heading1Char">
    <w:name w:val="Heading 1 Char"/>
    <w:link w:val="Heading1"/>
    <w:rsid w:val="009527D6"/>
    <w:rPr>
      <w:rFonts w:ascii="Arial" w:hAnsi="Arial" w:cs="Arial"/>
      <w:b/>
      <w:bCs/>
      <w:kern w:val="32"/>
      <w:sz w:val="32"/>
      <w:szCs w:val="32"/>
    </w:rPr>
  </w:style>
  <w:style w:type="character" w:customStyle="1" w:styleId="maintable">
    <w:name w:val="main_table"/>
    <w:rsid w:val="00F5509A"/>
  </w:style>
  <w:style w:type="paragraph" w:styleId="BalloonText">
    <w:name w:val="Balloon Text"/>
    <w:basedOn w:val="Normal"/>
    <w:link w:val="BalloonTextChar"/>
    <w:uiPriority w:val="99"/>
    <w:semiHidden/>
    <w:unhideWhenUsed/>
    <w:rsid w:val="00A72B1E"/>
    <w:rPr>
      <w:rFonts w:ascii="Tahoma" w:hAnsi="Tahoma" w:cs="Tahoma"/>
      <w:sz w:val="16"/>
      <w:szCs w:val="16"/>
    </w:rPr>
  </w:style>
  <w:style w:type="character" w:customStyle="1" w:styleId="BalloonTextChar">
    <w:name w:val="Balloon Text Char"/>
    <w:basedOn w:val="DefaultParagraphFont"/>
    <w:link w:val="BalloonText"/>
    <w:uiPriority w:val="99"/>
    <w:semiHidden/>
    <w:rsid w:val="00A72B1E"/>
    <w:rPr>
      <w:rFonts w:ascii="Tahoma" w:hAnsi="Tahoma" w:cs="Tahoma"/>
      <w:sz w:val="16"/>
      <w:szCs w:val="16"/>
    </w:rPr>
  </w:style>
  <w:style w:type="character" w:styleId="CommentReference">
    <w:name w:val="annotation reference"/>
    <w:basedOn w:val="DefaultParagraphFont"/>
    <w:uiPriority w:val="99"/>
    <w:semiHidden/>
    <w:unhideWhenUsed/>
    <w:rsid w:val="00CD2F1B"/>
    <w:rPr>
      <w:sz w:val="16"/>
      <w:szCs w:val="16"/>
    </w:rPr>
  </w:style>
  <w:style w:type="paragraph" w:styleId="CommentText">
    <w:name w:val="annotation text"/>
    <w:basedOn w:val="Normal"/>
    <w:link w:val="CommentTextChar"/>
    <w:uiPriority w:val="99"/>
    <w:semiHidden/>
    <w:unhideWhenUsed/>
    <w:rsid w:val="00CD2F1B"/>
    <w:rPr>
      <w:szCs w:val="20"/>
    </w:rPr>
  </w:style>
  <w:style w:type="character" w:customStyle="1" w:styleId="CommentTextChar">
    <w:name w:val="Comment Text Char"/>
    <w:basedOn w:val="DefaultParagraphFont"/>
    <w:link w:val="CommentText"/>
    <w:uiPriority w:val="99"/>
    <w:semiHidden/>
    <w:rsid w:val="00CD2F1B"/>
  </w:style>
  <w:style w:type="paragraph" w:styleId="CommentSubject">
    <w:name w:val="annotation subject"/>
    <w:basedOn w:val="CommentText"/>
    <w:next w:val="CommentText"/>
    <w:link w:val="CommentSubjectChar"/>
    <w:uiPriority w:val="99"/>
    <w:semiHidden/>
    <w:unhideWhenUsed/>
    <w:rsid w:val="00CD2F1B"/>
    <w:rPr>
      <w:b/>
      <w:bCs/>
    </w:rPr>
  </w:style>
  <w:style w:type="character" w:customStyle="1" w:styleId="CommentSubjectChar">
    <w:name w:val="Comment Subject Char"/>
    <w:basedOn w:val="CommentTextChar"/>
    <w:link w:val="CommentSubject"/>
    <w:uiPriority w:val="99"/>
    <w:semiHidden/>
    <w:rsid w:val="00CD2F1B"/>
    <w:rPr>
      <w:b/>
      <w:bCs/>
    </w:rPr>
  </w:style>
  <w:style w:type="paragraph" w:styleId="ListParagraph">
    <w:name w:val="List Paragraph"/>
    <w:basedOn w:val="Normal"/>
    <w:uiPriority w:val="34"/>
    <w:qFormat/>
    <w:rsid w:val="007E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6507">
      <w:bodyDiv w:val="1"/>
      <w:marLeft w:val="0"/>
      <w:marRight w:val="0"/>
      <w:marTop w:val="0"/>
      <w:marBottom w:val="0"/>
      <w:divBdr>
        <w:top w:val="none" w:sz="0" w:space="0" w:color="auto"/>
        <w:left w:val="none" w:sz="0" w:space="0" w:color="auto"/>
        <w:bottom w:val="none" w:sz="0" w:space="0" w:color="auto"/>
        <w:right w:val="none" w:sz="0" w:space="0" w:color="auto"/>
      </w:divBdr>
    </w:div>
    <w:div w:id="372733768">
      <w:bodyDiv w:val="1"/>
      <w:marLeft w:val="0"/>
      <w:marRight w:val="0"/>
      <w:marTop w:val="0"/>
      <w:marBottom w:val="0"/>
      <w:divBdr>
        <w:top w:val="none" w:sz="0" w:space="0" w:color="auto"/>
        <w:left w:val="none" w:sz="0" w:space="0" w:color="auto"/>
        <w:bottom w:val="none" w:sz="0" w:space="0" w:color="auto"/>
        <w:right w:val="none" w:sz="0" w:space="0" w:color="auto"/>
      </w:divBdr>
    </w:div>
    <w:div w:id="8982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1F5E-E0E3-423B-9CE8-B1CEA663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SAS Institute</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Johnson</dc:creator>
  <cp:lastModifiedBy>Sarah Holshouser</cp:lastModifiedBy>
  <cp:revision>3</cp:revision>
  <cp:lastPrinted>2017-02-17T16:53:00Z</cp:lastPrinted>
  <dcterms:created xsi:type="dcterms:W3CDTF">2017-05-05T19:32:00Z</dcterms:created>
  <dcterms:modified xsi:type="dcterms:W3CDTF">2017-05-05T19:38:00Z</dcterms:modified>
</cp:coreProperties>
</file>